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B8C" w:rsidRDefault="00B00B8C" w:rsidP="004120E1">
      <w:pPr>
        <w:shd w:val="clear" w:color="auto" w:fill="FFFFFF"/>
        <w:spacing w:before="100" w:beforeAutospacing="1" w:after="100" w:afterAutospacing="1"/>
        <w:jc w:val="center"/>
        <w:rPr>
          <w:rFonts w:ascii="Times New Roman CYR" w:hAnsi="Times New Roman CYR" w:cs="Times New Roman CYR"/>
          <w:b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sz w:val="28"/>
          <w:szCs w:val="28"/>
        </w:rPr>
        <w:t>Антикоррупция</w:t>
      </w:r>
      <w:proofErr w:type="spellEnd"/>
      <w:r>
        <w:rPr>
          <w:rFonts w:ascii="Times New Roman CYR" w:hAnsi="Times New Roman CYR" w:cs="Times New Roman CYR"/>
          <w:b/>
          <w:sz w:val="28"/>
          <w:szCs w:val="28"/>
        </w:rPr>
        <w:t xml:space="preserve"> в ДОУ</w:t>
      </w:r>
    </w:p>
    <w:p w:rsidR="00B00B8C" w:rsidRPr="006B58A2" w:rsidRDefault="00545E21" w:rsidP="000027CE">
      <w:pPr>
        <w:jc w:val="both"/>
        <w:rPr>
          <w:sz w:val="32"/>
          <w:szCs w:val="32"/>
        </w:rPr>
      </w:pPr>
      <w:r>
        <w:rPr>
          <w:sz w:val="32"/>
          <w:szCs w:val="32"/>
        </w:rPr>
        <w:t>1.Приказ от 01.09.2024</w:t>
      </w:r>
      <w:r w:rsidR="00B00B8C" w:rsidRPr="006B58A2">
        <w:rPr>
          <w:sz w:val="32"/>
          <w:szCs w:val="32"/>
        </w:rPr>
        <w:t>г. №</w:t>
      </w:r>
      <w:r>
        <w:rPr>
          <w:sz w:val="32"/>
          <w:szCs w:val="32"/>
        </w:rPr>
        <w:t>12</w:t>
      </w:r>
      <w:r w:rsidR="00FA44D8">
        <w:rPr>
          <w:sz w:val="32"/>
          <w:szCs w:val="32"/>
        </w:rPr>
        <w:t xml:space="preserve">« О </w:t>
      </w:r>
      <w:r w:rsidR="00B00B8C" w:rsidRPr="006B58A2">
        <w:rPr>
          <w:sz w:val="32"/>
          <w:szCs w:val="32"/>
        </w:rPr>
        <w:t xml:space="preserve"> комиссии  по </w:t>
      </w:r>
      <w:r>
        <w:rPr>
          <w:sz w:val="32"/>
          <w:szCs w:val="32"/>
        </w:rPr>
        <w:t>антикоррупционной политике  в МК</w:t>
      </w:r>
      <w:r w:rsidR="00B00B8C" w:rsidRPr="006B58A2">
        <w:rPr>
          <w:sz w:val="32"/>
          <w:szCs w:val="32"/>
        </w:rPr>
        <w:t xml:space="preserve">ДОУ </w:t>
      </w:r>
      <w:r>
        <w:rPr>
          <w:sz w:val="32"/>
          <w:szCs w:val="32"/>
        </w:rPr>
        <w:t>«Октябрьский детский сад»</w:t>
      </w:r>
      <w:r w:rsidR="00A54591" w:rsidRPr="006B58A2">
        <w:rPr>
          <w:sz w:val="32"/>
          <w:szCs w:val="32"/>
        </w:rPr>
        <w:t xml:space="preserve"> </w:t>
      </w:r>
      <w:r w:rsidR="00B00B8C" w:rsidRPr="006B58A2">
        <w:rPr>
          <w:sz w:val="32"/>
          <w:szCs w:val="32"/>
        </w:rPr>
        <w:t> за  выполнение мероприятий по  предотвращению коррупции»</w:t>
      </w:r>
      <w:r w:rsidR="000027CE">
        <w:rPr>
          <w:sz w:val="32"/>
          <w:szCs w:val="32"/>
        </w:rPr>
        <w:t>.</w:t>
      </w:r>
      <w:r w:rsidR="00B00B8C" w:rsidRPr="006B58A2">
        <w:rPr>
          <w:sz w:val="32"/>
          <w:szCs w:val="32"/>
        </w:rPr>
        <w:t> </w:t>
      </w:r>
    </w:p>
    <w:p w:rsidR="00B00B8C" w:rsidRPr="006B58A2" w:rsidRDefault="00B00B8C" w:rsidP="000027CE">
      <w:pPr>
        <w:jc w:val="both"/>
        <w:rPr>
          <w:sz w:val="32"/>
          <w:szCs w:val="32"/>
        </w:rPr>
      </w:pPr>
    </w:p>
    <w:p w:rsidR="00B00B8C" w:rsidRPr="006B58A2" w:rsidRDefault="00B00B8C" w:rsidP="000027CE">
      <w:pPr>
        <w:jc w:val="both"/>
        <w:rPr>
          <w:sz w:val="32"/>
          <w:szCs w:val="32"/>
        </w:rPr>
      </w:pPr>
      <w:r w:rsidRPr="006B58A2">
        <w:rPr>
          <w:sz w:val="32"/>
          <w:szCs w:val="32"/>
        </w:rPr>
        <w:t>2.Положение  о комиссии по антикоррупционной работе</w:t>
      </w:r>
      <w:r w:rsidR="000027CE">
        <w:rPr>
          <w:sz w:val="32"/>
          <w:szCs w:val="32"/>
        </w:rPr>
        <w:t>.</w:t>
      </w:r>
      <w:r w:rsidRPr="006B58A2">
        <w:rPr>
          <w:sz w:val="32"/>
          <w:szCs w:val="32"/>
        </w:rPr>
        <w:t xml:space="preserve">  </w:t>
      </w:r>
    </w:p>
    <w:p w:rsidR="00B00B8C" w:rsidRPr="006B58A2" w:rsidRDefault="00B00B8C" w:rsidP="000027CE">
      <w:pPr>
        <w:jc w:val="both"/>
        <w:rPr>
          <w:sz w:val="32"/>
          <w:szCs w:val="32"/>
        </w:rPr>
      </w:pPr>
    </w:p>
    <w:p w:rsidR="00B00B8C" w:rsidRDefault="00B00B8C" w:rsidP="000027CE">
      <w:pPr>
        <w:jc w:val="both"/>
        <w:rPr>
          <w:sz w:val="32"/>
          <w:szCs w:val="32"/>
        </w:rPr>
      </w:pPr>
      <w:r w:rsidRPr="006B58A2">
        <w:rPr>
          <w:sz w:val="32"/>
          <w:szCs w:val="32"/>
        </w:rPr>
        <w:t>3. План ант</w:t>
      </w:r>
      <w:r w:rsidR="00545E21">
        <w:rPr>
          <w:sz w:val="32"/>
          <w:szCs w:val="32"/>
        </w:rPr>
        <w:t>икоррупционных мероприятий  в МК</w:t>
      </w:r>
      <w:r w:rsidRPr="006B58A2">
        <w:rPr>
          <w:sz w:val="32"/>
          <w:szCs w:val="32"/>
        </w:rPr>
        <w:t xml:space="preserve">ДОУ </w:t>
      </w:r>
      <w:r w:rsidR="00545E21">
        <w:rPr>
          <w:sz w:val="32"/>
          <w:szCs w:val="32"/>
        </w:rPr>
        <w:t>«Октябрьский детский сад»</w:t>
      </w:r>
      <w:r w:rsidR="00A54591" w:rsidRPr="006B58A2">
        <w:rPr>
          <w:sz w:val="32"/>
          <w:szCs w:val="32"/>
        </w:rPr>
        <w:t xml:space="preserve"> </w:t>
      </w:r>
      <w:r w:rsidR="007C479C">
        <w:rPr>
          <w:sz w:val="32"/>
          <w:szCs w:val="32"/>
        </w:rPr>
        <w:t xml:space="preserve">на </w:t>
      </w:r>
      <w:r w:rsidR="00545E21">
        <w:rPr>
          <w:sz w:val="32"/>
          <w:szCs w:val="32"/>
        </w:rPr>
        <w:t>2024</w:t>
      </w:r>
      <w:r w:rsidR="000027CE">
        <w:rPr>
          <w:sz w:val="32"/>
          <w:szCs w:val="32"/>
        </w:rPr>
        <w:t xml:space="preserve"> г</w:t>
      </w:r>
      <w:r w:rsidR="007C479C">
        <w:rPr>
          <w:sz w:val="32"/>
          <w:szCs w:val="32"/>
        </w:rPr>
        <w:t>.</w:t>
      </w:r>
    </w:p>
    <w:p w:rsidR="006B58A2" w:rsidRPr="006B58A2" w:rsidRDefault="006B58A2" w:rsidP="000027CE">
      <w:pPr>
        <w:jc w:val="both"/>
        <w:rPr>
          <w:rStyle w:val="highlighthighlightactive"/>
          <w:sz w:val="32"/>
          <w:szCs w:val="32"/>
        </w:rPr>
      </w:pPr>
    </w:p>
    <w:p w:rsidR="00B00B8C" w:rsidRDefault="00B00B8C" w:rsidP="000027CE">
      <w:pPr>
        <w:jc w:val="both"/>
        <w:rPr>
          <w:sz w:val="32"/>
          <w:szCs w:val="32"/>
        </w:rPr>
      </w:pPr>
      <w:r w:rsidRPr="006B58A2">
        <w:rPr>
          <w:rStyle w:val="highlighthighlightactive"/>
          <w:bCs/>
          <w:sz w:val="32"/>
          <w:szCs w:val="32"/>
        </w:rPr>
        <w:t>4.План мероприятий по формированию антикоррупционного мировоззрения воспитанников</w:t>
      </w:r>
      <w:r w:rsidRPr="006B58A2">
        <w:rPr>
          <w:sz w:val="32"/>
          <w:szCs w:val="32"/>
        </w:rPr>
        <w:t xml:space="preserve"> по </w:t>
      </w:r>
      <w:r w:rsidR="00545E21">
        <w:rPr>
          <w:sz w:val="32"/>
          <w:szCs w:val="32"/>
        </w:rPr>
        <w:t>МК</w:t>
      </w:r>
      <w:r w:rsidR="00A54591" w:rsidRPr="006B58A2">
        <w:rPr>
          <w:sz w:val="32"/>
          <w:szCs w:val="32"/>
        </w:rPr>
        <w:t xml:space="preserve">ДОУ </w:t>
      </w:r>
      <w:r w:rsidR="00545E21">
        <w:rPr>
          <w:sz w:val="32"/>
          <w:szCs w:val="32"/>
        </w:rPr>
        <w:t>«Октябрьский детский сад»</w:t>
      </w:r>
      <w:r w:rsidR="00545E21" w:rsidRPr="006B58A2">
        <w:rPr>
          <w:sz w:val="32"/>
          <w:szCs w:val="32"/>
        </w:rPr>
        <w:t xml:space="preserve"> </w:t>
      </w:r>
      <w:r w:rsidR="00545E21">
        <w:rPr>
          <w:sz w:val="32"/>
          <w:szCs w:val="32"/>
        </w:rPr>
        <w:t>на 2024 г.</w:t>
      </w:r>
    </w:p>
    <w:p w:rsidR="006B58A2" w:rsidRPr="006B58A2" w:rsidRDefault="006B58A2" w:rsidP="000027CE">
      <w:pPr>
        <w:jc w:val="both"/>
        <w:rPr>
          <w:sz w:val="32"/>
          <w:szCs w:val="32"/>
        </w:rPr>
      </w:pPr>
    </w:p>
    <w:p w:rsidR="006B58A2" w:rsidRDefault="00B00B8C" w:rsidP="000027CE">
      <w:pPr>
        <w:jc w:val="both"/>
        <w:rPr>
          <w:sz w:val="32"/>
          <w:szCs w:val="32"/>
        </w:rPr>
      </w:pPr>
      <w:r w:rsidRPr="006B58A2">
        <w:rPr>
          <w:sz w:val="32"/>
          <w:szCs w:val="32"/>
        </w:rPr>
        <w:t xml:space="preserve">5. </w:t>
      </w:r>
      <w:r w:rsidR="00884AF4">
        <w:rPr>
          <w:sz w:val="32"/>
          <w:szCs w:val="32"/>
        </w:rPr>
        <w:t xml:space="preserve">Информация </w:t>
      </w:r>
      <w:r w:rsidRPr="006B58A2">
        <w:rPr>
          <w:sz w:val="32"/>
          <w:szCs w:val="32"/>
        </w:rPr>
        <w:t xml:space="preserve">об антикоррупционной работе  по </w:t>
      </w:r>
      <w:r w:rsidR="00545E21">
        <w:rPr>
          <w:sz w:val="32"/>
          <w:szCs w:val="32"/>
        </w:rPr>
        <w:t>МК</w:t>
      </w:r>
      <w:r w:rsidR="00545E21" w:rsidRPr="006B58A2">
        <w:rPr>
          <w:sz w:val="32"/>
          <w:szCs w:val="32"/>
        </w:rPr>
        <w:t xml:space="preserve">ДОУ </w:t>
      </w:r>
      <w:r w:rsidR="00545E21">
        <w:rPr>
          <w:sz w:val="32"/>
          <w:szCs w:val="32"/>
        </w:rPr>
        <w:t>«Октябрьский детский сад».</w:t>
      </w:r>
    </w:p>
    <w:p w:rsidR="00B00B8C" w:rsidRPr="006B58A2" w:rsidRDefault="00B00B8C" w:rsidP="000027CE">
      <w:pPr>
        <w:jc w:val="both"/>
        <w:rPr>
          <w:sz w:val="32"/>
          <w:szCs w:val="32"/>
        </w:rPr>
      </w:pPr>
      <w:r w:rsidRPr="006B58A2">
        <w:rPr>
          <w:sz w:val="32"/>
          <w:szCs w:val="32"/>
        </w:rPr>
        <w:t> </w:t>
      </w:r>
    </w:p>
    <w:p w:rsidR="00B00B8C" w:rsidRPr="006B58A2" w:rsidRDefault="006B58A2" w:rsidP="000027CE">
      <w:pPr>
        <w:jc w:val="both"/>
        <w:rPr>
          <w:sz w:val="32"/>
          <w:szCs w:val="32"/>
        </w:rPr>
      </w:pPr>
      <w:r w:rsidRPr="006B58A2">
        <w:rPr>
          <w:sz w:val="32"/>
          <w:szCs w:val="32"/>
        </w:rPr>
        <w:t>6.Правила,регламентирующие вопросы обмена деловыми подарками и знаками делового гостеприимства</w:t>
      </w:r>
      <w:r>
        <w:rPr>
          <w:sz w:val="32"/>
          <w:szCs w:val="32"/>
        </w:rPr>
        <w:t>.</w:t>
      </w:r>
    </w:p>
    <w:p w:rsidR="00B00B8C" w:rsidRPr="006B58A2" w:rsidRDefault="00884AF4" w:rsidP="000027CE">
      <w:pPr>
        <w:shd w:val="clear" w:color="auto" w:fill="FFFFFF"/>
        <w:spacing w:before="100" w:beforeAutospacing="1" w:after="100" w:afterAutospacing="1"/>
        <w:jc w:val="both"/>
        <w:rPr>
          <w:sz w:val="32"/>
          <w:szCs w:val="32"/>
        </w:rPr>
      </w:pPr>
      <w:r>
        <w:rPr>
          <w:sz w:val="32"/>
          <w:szCs w:val="32"/>
        </w:rPr>
        <w:t>7.Кодекс  этики и служебного поведения работников.</w:t>
      </w:r>
    </w:p>
    <w:p w:rsidR="00B00B8C" w:rsidRDefault="00B00B8C" w:rsidP="000027C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00B8C" w:rsidRDefault="00B00B8C" w:rsidP="000027C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00B8C" w:rsidRDefault="00B00B8C" w:rsidP="00D6493C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D6493C" w:rsidRDefault="00D6493C" w:rsidP="00D6493C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00B8C" w:rsidRDefault="00B00B8C" w:rsidP="00F84D8D">
      <w:pPr>
        <w:spacing w:before="100" w:beforeAutospacing="1" w:after="240" w:line="270" w:lineRule="atLeast"/>
        <w:rPr>
          <w:b/>
          <w:bCs/>
          <w:sz w:val="28"/>
          <w:szCs w:val="28"/>
        </w:rPr>
      </w:pPr>
    </w:p>
    <w:p w:rsidR="00963354" w:rsidRDefault="00963354" w:rsidP="000027CE">
      <w:pPr>
        <w:jc w:val="both"/>
        <w:rPr>
          <w:rFonts w:eastAsia="Calibri"/>
          <w:color w:val="373737"/>
        </w:rPr>
      </w:pPr>
    </w:p>
    <w:p w:rsidR="004120E1" w:rsidRDefault="004120E1" w:rsidP="000027CE">
      <w:pPr>
        <w:jc w:val="both"/>
        <w:rPr>
          <w:rFonts w:eastAsia="Calibri"/>
          <w:color w:val="373737"/>
        </w:rPr>
      </w:pPr>
    </w:p>
    <w:p w:rsidR="004120E1" w:rsidRDefault="004120E1" w:rsidP="000027CE">
      <w:pPr>
        <w:jc w:val="both"/>
        <w:rPr>
          <w:rFonts w:eastAsia="Calibri"/>
          <w:color w:val="373737"/>
        </w:rPr>
      </w:pPr>
    </w:p>
    <w:p w:rsidR="004120E1" w:rsidRDefault="004120E1" w:rsidP="000027CE">
      <w:pPr>
        <w:jc w:val="both"/>
        <w:rPr>
          <w:rFonts w:eastAsia="Calibri"/>
          <w:color w:val="373737"/>
        </w:rPr>
      </w:pPr>
    </w:p>
    <w:p w:rsidR="004120E1" w:rsidRDefault="004120E1" w:rsidP="000027CE">
      <w:pPr>
        <w:jc w:val="both"/>
        <w:rPr>
          <w:rFonts w:eastAsia="Calibri"/>
          <w:color w:val="373737"/>
        </w:rPr>
      </w:pPr>
    </w:p>
    <w:p w:rsidR="004120E1" w:rsidRDefault="004120E1" w:rsidP="000027CE">
      <w:pPr>
        <w:jc w:val="both"/>
        <w:rPr>
          <w:rFonts w:eastAsia="Calibri"/>
          <w:color w:val="373737"/>
        </w:rPr>
      </w:pPr>
    </w:p>
    <w:p w:rsidR="004120E1" w:rsidRDefault="004120E1" w:rsidP="000027CE">
      <w:pPr>
        <w:jc w:val="both"/>
        <w:rPr>
          <w:b/>
          <w:sz w:val="28"/>
          <w:szCs w:val="28"/>
        </w:rPr>
      </w:pPr>
    </w:p>
    <w:p w:rsidR="00E109E1" w:rsidRDefault="00E109E1" w:rsidP="000027CE">
      <w:pPr>
        <w:jc w:val="both"/>
        <w:rPr>
          <w:b/>
          <w:sz w:val="28"/>
          <w:szCs w:val="28"/>
        </w:rPr>
      </w:pPr>
    </w:p>
    <w:p w:rsidR="007B3EAA" w:rsidRDefault="007B3EAA" w:rsidP="000027CE">
      <w:pPr>
        <w:jc w:val="both"/>
        <w:rPr>
          <w:b/>
          <w:sz w:val="28"/>
          <w:szCs w:val="28"/>
        </w:rPr>
      </w:pPr>
    </w:p>
    <w:p w:rsidR="00963354" w:rsidRDefault="00963354" w:rsidP="002E1FAF">
      <w:pPr>
        <w:rPr>
          <w:sz w:val="28"/>
          <w:szCs w:val="28"/>
        </w:rPr>
      </w:pPr>
    </w:p>
    <w:p w:rsidR="00B85962" w:rsidRDefault="00B85962" w:rsidP="002E1FAF">
      <w:pPr>
        <w:rPr>
          <w:sz w:val="28"/>
          <w:szCs w:val="28"/>
        </w:rPr>
      </w:pPr>
    </w:p>
    <w:p w:rsidR="00B00B8C" w:rsidRDefault="00B00B8C" w:rsidP="00B00B8C">
      <w:pPr>
        <w:jc w:val="center"/>
        <w:rPr>
          <w:sz w:val="28"/>
          <w:szCs w:val="28"/>
        </w:rPr>
      </w:pPr>
    </w:p>
    <w:p w:rsidR="00B00B8C" w:rsidRDefault="00B00B8C" w:rsidP="00B00B8C">
      <w:pPr>
        <w:jc w:val="center"/>
        <w:rPr>
          <w:rFonts w:eastAsia="Calibri"/>
          <w:b/>
          <w:iCs/>
          <w:sz w:val="28"/>
          <w:szCs w:val="28"/>
          <w:bdr w:val="none" w:sz="0" w:space="0" w:color="auto" w:frame="1"/>
        </w:rPr>
      </w:pPr>
      <w:r>
        <w:rPr>
          <w:rFonts w:eastAsia="Calibri"/>
          <w:b/>
          <w:iCs/>
          <w:sz w:val="28"/>
          <w:szCs w:val="28"/>
          <w:bdr w:val="none" w:sz="0" w:space="0" w:color="auto" w:frame="1"/>
        </w:rPr>
        <w:t xml:space="preserve">План </w:t>
      </w:r>
      <w:proofErr w:type="gramStart"/>
      <w:r>
        <w:rPr>
          <w:rFonts w:eastAsia="Calibri"/>
          <w:b/>
          <w:iCs/>
          <w:sz w:val="28"/>
          <w:szCs w:val="28"/>
          <w:bdr w:val="none" w:sz="0" w:space="0" w:color="auto" w:frame="1"/>
        </w:rPr>
        <w:t>реализуемых</w:t>
      </w:r>
      <w:proofErr w:type="gramEnd"/>
      <w:r>
        <w:rPr>
          <w:rFonts w:eastAsia="Calibri"/>
          <w:b/>
          <w:iCs/>
          <w:sz w:val="28"/>
          <w:szCs w:val="28"/>
          <w:bdr w:val="none" w:sz="0" w:space="0" w:color="auto" w:frame="1"/>
        </w:rPr>
        <w:t xml:space="preserve">  М</w:t>
      </w:r>
      <w:r w:rsidR="00192AD9">
        <w:rPr>
          <w:rFonts w:eastAsia="Calibri"/>
          <w:b/>
          <w:iCs/>
          <w:sz w:val="28"/>
          <w:szCs w:val="28"/>
          <w:bdr w:val="none" w:sz="0" w:space="0" w:color="auto" w:frame="1"/>
        </w:rPr>
        <w:t>К</w:t>
      </w:r>
      <w:r>
        <w:rPr>
          <w:rFonts w:eastAsia="Calibri"/>
          <w:b/>
          <w:iCs/>
          <w:sz w:val="28"/>
          <w:szCs w:val="28"/>
          <w:bdr w:val="none" w:sz="0" w:space="0" w:color="auto" w:frame="1"/>
        </w:rPr>
        <w:t>ДОУ</w:t>
      </w:r>
    </w:p>
    <w:p w:rsidR="00B00B8C" w:rsidRDefault="00B00B8C" w:rsidP="00B00B8C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iCs/>
          <w:sz w:val="28"/>
          <w:szCs w:val="28"/>
          <w:bdr w:val="none" w:sz="0" w:space="0" w:color="auto" w:frame="1"/>
        </w:rPr>
        <w:t>антикоррупционных мероприятий, стандартов и процедур и  порядок их выполнения (применения)</w:t>
      </w:r>
    </w:p>
    <w:p w:rsidR="00B00B8C" w:rsidRDefault="00B00B8C" w:rsidP="00B00B8C">
      <w:pPr>
        <w:rPr>
          <w:rFonts w:eastAsia="Calibri"/>
          <w:color w:val="373737"/>
        </w:rPr>
      </w:pPr>
      <w:r>
        <w:rPr>
          <w:rFonts w:eastAsia="Calibri"/>
          <w:color w:val="373737"/>
        </w:rPr>
        <w:t> </w:t>
      </w:r>
    </w:p>
    <w:tbl>
      <w:tblPr>
        <w:tblW w:w="9923" w:type="dxa"/>
        <w:tblInd w:w="-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6"/>
        <w:gridCol w:w="6117"/>
      </w:tblGrid>
      <w:tr w:rsidR="00B00B8C" w:rsidTr="00B00B8C"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  <w:b/>
                <w:bCs/>
                <w:bdr w:val="none" w:sz="0" w:space="0" w:color="auto" w:frame="1"/>
              </w:rPr>
              <w:t>Направление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  <w:b/>
                <w:bCs/>
                <w:bdr w:val="none" w:sz="0" w:space="0" w:color="auto" w:frame="1"/>
              </w:rPr>
              <w:t>Мероприятие</w:t>
            </w:r>
          </w:p>
        </w:tc>
      </w:tr>
      <w:tr w:rsidR="00B00B8C" w:rsidTr="00B00B8C">
        <w:tc>
          <w:tcPr>
            <w:tcW w:w="3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Нормативное обеспечение, закрепление стандартов поведения и   декларация намерений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Разработка и принятие кодекса этики и служебного поведения работников учреждения</w:t>
            </w:r>
          </w:p>
        </w:tc>
      </w:tr>
      <w:tr w:rsidR="00B00B8C" w:rsidTr="00B00B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Разработка и внедрение положения о конфликте интересов, декларации о конфликте интересов</w:t>
            </w:r>
          </w:p>
        </w:tc>
      </w:tr>
      <w:tr w:rsidR="00B00B8C" w:rsidTr="00B00B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Разработка и принятие правил, регламентирующих вопросы обмена деловыми подарками и знаками делового гостеприимства</w:t>
            </w:r>
          </w:p>
        </w:tc>
      </w:tr>
      <w:tr w:rsidR="00B00B8C" w:rsidTr="00B00B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Введение в договоры, связанные с хозяйственной деятельностью организации, стандартной антикоррупционной оговорки</w:t>
            </w:r>
          </w:p>
        </w:tc>
      </w:tr>
      <w:tr w:rsidR="00B00B8C" w:rsidTr="00B00B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Введение антикоррупционных положений в трудовые договора работников</w:t>
            </w:r>
          </w:p>
        </w:tc>
      </w:tr>
      <w:tr w:rsidR="00B00B8C" w:rsidTr="00B00B8C">
        <w:tc>
          <w:tcPr>
            <w:tcW w:w="3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Разработка  и введение специальных антикоррупционных процедур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сообщений, включая создание доступных каналов передачи обозначенной информации (механизмов «обратной связи», телефона доверия и т. п.)</w:t>
            </w:r>
          </w:p>
        </w:tc>
      </w:tr>
      <w:tr w:rsidR="00B00B8C" w:rsidTr="00B00B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работниками, контрагентами учреждения или иными лицами и  порядка рассмотрения таких сообщений, включая создание доступных каналов передачи обозначенной информации (механизмов «обратной связи», телефона доверия и т. п.)</w:t>
            </w:r>
            <w:proofErr w:type="gramEnd"/>
          </w:p>
        </w:tc>
      </w:tr>
      <w:tr w:rsidR="00B00B8C" w:rsidTr="00B00B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Введение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</w:t>
            </w:r>
          </w:p>
        </w:tc>
      </w:tr>
      <w:tr w:rsidR="00B00B8C" w:rsidTr="00B00B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Введение процедур защиты работников, сообщивших о коррупционных правонарушениях в деятельности учреждения, от формальных и неформальных санкций</w:t>
            </w:r>
          </w:p>
        </w:tc>
      </w:tr>
      <w:tr w:rsidR="00B00B8C" w:rsidTr="00B00B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Проведение периодической оценки коррупционных рисков в целях выявления сфер деятельности учреждения, наиболее подверженных таким рискам, и </w:t>
            </w:r>
            <w:r>
              <w:rPr>
                <w:rFonts w:eastAsia="Calibri"/>
              </w:rPr>
              <w:lastRenderedPageBreak/>
              <w:t>разработки соответствующих антикоррупционных мер</w:t>
            </w:r>
          </w:p>
        </w:tc>
      </w:tr>
      <w:tr w:rsidR="00B00B8C" w:rsidTr="00B00B8C">
        <w:tc>
          <w:tcPr>
            <w:tcW w:w="3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Обучение и информирование работников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Ежегодное ознакомление работников под роспись с нормативными документами, регламентирующими вопросы предупреждения и противодействия коррупции в учреждении</w:t>
            </w:r>
          </w:p>
        </w:tc>
      </w:tr>
      <w:tr w:rsidR="00B00B8C" w:rsidTr="00B00B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Проведение обучающих мероприятий по вопросам профилактики и противодействия коррупции</w:t>
            </w:r>
          </w:p>
        </w:tc>
      </w:tr>
      <w:tr w:rsidR="00B00B8C" w:rsidTr="00B00B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Организация индивидуального консультирования работников по вопросам применения (соблюдения) антикоррупционных стандартов и процедур</w:t>
            </w:r>
          </w:p>
        </w:tc>
      </w:tr>
      <w:tr w:rsidR="00B00B8C" w:rsidTr="00B00B8C">
        <w:tc>
          <w:tcPr>
            <w:tcW w:w="3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Обеспечение соответствия системы внутреннего контроля и аудита учреждения требованиям антикоррупционной политики учреждения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Осуществление регулярного контроля соблюдения внутренних процедур</w:t>
            </w:r>
          </w:p>
        </w:tc>
      </w:tr>
      <w:tr w:rsidR="00B00B8C" w:rsidTr="00B00B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Осуществление регулярного контроля данных бухгалтерского учета, наличия и достоверности первичных документов бухгалтерского учета</w:t>
            </w:r>
          </w:p>
        </w:tc>
      </w:tr>
      <w:tr w:rsidR="00B00B8C" w:rsidTr="00B00B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Осуществление регулярного контроля экономической обоснованности расходов в сферах с высоким коррупционным риском: обмен деловыми подарками, представительские расходы, благотворительные пожертвования, вознаграждения внешним консультантам</w:t>
            </w:r>
          </w:p>
        </w:tc>
      </w:tr>
      <w:tr w:rsidR="00B00B8C" w:rsidTr="00B00B8C">
        <w:tc>
          <w:tcPr>
            <w:tcW w:w="3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Оценка результатов проводимой антикоррупционной работы и распространение отчетных материалов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Проведение регулярной оценки результатов работы по противодействию коррупции</w:t>
            </w:r>
          </w:p>
        </w:tc>
      </w:tr>
      <w:tr w:rsidR="00B00B8C" w:rsidTr="00B00B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B8C" w:rsidRDefault="00B00B8C">
            <w:pPr>
              <w:rPr>
                <w:rFonts w:eastAsia="Calibri"/>
              </w:rPr>
            </w:pPr>
            <w:r>
              <w:rPr>
                <w:rFonts w:eastAsia="Calibri"/>
              </w:rPr>
              <w:t>Подготовка и распространение отчетных материалов о проводимой работе и достигнутых результатах в сфере противодействия коррупции</w:t>
            </w:r>
          </w:p>
        </w:tc>
      </w:tr>
    </w:tbl>
    <w:p w:rsidR="00B00B8C" w:rsidRDefault="00B00B8C" w:rsidP="00B00B8C">
      <w:pPr>
        <w:rPr>
          <w:rFonts w:eastAsia="Calibri"/>
          <w:color w:val="373737"/>
        </w:rPr>
      </w:pPr>
      <w:r>
        <w:rPr>
          <w:rFonts w:eastAsia="Calibri"/>
          <w:color w:val="373737"/>
        </w:rPr>
        <w:t> </w:t>
      </w:r>
    </w:p>
    <w:p w:rsidR="00B00B8C" w:rsidRDefault="00B00B8C" w:rsidP="00B00B8C">
      <w:pPr>
        <w:rPr>
          <w:rFonts w:eastAsia="Calibri"/>
          <w:color w:val="373737"/>
        </w:rPr>
      </w:pPr>
    </w:p>
    <w:p w:rsidR="00B00B8C" w:rsidRDefault="007C479C" w:rsidP="00B00B8C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                       </w:t>
      </w:r>
      <w:proofErr w:type="spellStart"/>
      <w:r w:rsidR="00192AD9">
        <w:rPr>
          <w:sz w:val="28"/>
          <w:szCs w:val="28"/>
        </w:rPr>
        <w:t>М.Т.Гаджиева</w:t>
      </w:r>
      <w:proofErr w:type="spellEnd"/>
    </w:p>
    <w:p w:rsidR="00B00B8C" w:rsidRDefault="00B00B8C" w:rsidP="00B00B8C">
      <w:pPr>
        <w:rPr>
          <w:rStyle w:val="highlighthighlightactive"/>
          <w:rFonts w:eastAsia="Calibri"/>
          <w:color w:val="373737"/>
        </w:rPr>
      </w:pPr>
    </w:p>
    <w:p w:rsidR="00B00B8C" w:rsidRDefault="00B00B8C" w:rsidP="00B00B8C">
      <w:pPr>
        <w:pStyle w:val="western"/>
        <w:spacing w:beforeAutospacing="0" w:after="0" w:afterAutospacing="0" w:line="360" w:lineRule="auto"/>
        <w:ind w:left="1416" w:firstLine="336"/>
        <w:rPr>
          <w:rStyle w:val="highlighthighlightactive"/>
          <w:b/>
          <w:bCs/>
          <w:sz w:val="28"/>
          <w:szCs w:val="28"/>
        </w:rPr>
      </w:pPr>
    </w:p>
    <w:p w:rsidR="00B00B8C" w:rsidRDefault="00B00B8C" w:rsidP="00B00B8C">
      <w:pPr>
        <w:pStyle w:val="western"/>
        <w:spacing w:beforeAutospacing="0" w:after="0" w:afterAutospacing="0" w:line="360" w:lineRule="auto"/>
        <w:ind w:left="1416" w:firstLine="336"/>
        <w:rPr>
          <w:rStyle w:val="highlighthighlightactive"/>
          <w:b/>
          <w:bCs/>
          <w:sz w:val="28"/>
          <w:szCs w:val="28"/>
        </w:rPr>
      </w:pPr>
    </w:p>
    <w:p w:rsidR="00B00B8C" w:rsidRDefault="00B00B8C" w:rsidP="00B00B8C">
      <w:pPr>
        <w:pStyle w:val="western"/>
        <w:spacing w:beforeAutospacing="0" w:after="0" w:afterAutospacing="0" w:line="360" w:lineRule="auto"/>
        <w:ind w:left="1416" w:firstLine="336"/>
        <w:rPr>
          <w:rStyle w:val="highlighthighlightactive"/>
          <w:b/>
          <w:bCs/>
          <w:sz w:val="28"/>
          <w:szCs w:val="28"/>
        </w:rPr>
      </w:pPr>
    </w:p>
    <w:p w:rsidR="00B00B8C" w:rsidRDefault="00B00B8C" w:rsidP="00B00B8C">
      <w:pPr>
        <w:pStyle w:val="western"/>
        <w:spacing w:beforeAutospacing="0" w:after="0" w:afterAutospacing="0" w:line="360" w:lineRule="auto"/>
        <w:ind w:left="1416" w:firstLine="336"/>
        <w:rPr>
          <w:rStyle w:val="highlighthighlightactive"/>
          <w:b/>
          <w:bCs/>
          <w:sz w:val="28"/>
          <w:szCs w:val="28"/>
        </w:rPr>
      </w:pPr>
    </w:p>
    <w:p w:rsidR="00B00B8C" w:rsidRDefault="00B00B8C" w:rsidP="00B00B8C">
      <w:pPr>
        <w:pStyle w:val="western"/>
        <w:spacing w:beforeAutospacing="0" w:after="0" w:afterAutospacing="0" w:line="360" w:lineRule="auto"/>
        <w:ind w:left="1416" w:firstLine="336"/>
        <w:rPr>
          <w:rStyle w:val="highlighthighlightactive"/>
          <w:b/>
          <w:bCs/>
          <w:sz w:val="28"/>
          <w:szCs w:val="28"/>
        </w:rPr>
      </w:pPr>
    </w:p>
    <w:p w:rsidR="00B00B8C" w:rsidRDefault="00B00B8C" w:rsidP="00B00B8C">
      <w:pPr>
        <w:pStyle w:val="western"/>
        <w:spacing w:beforeAutospacing="0" w:after="0" w:afterAutospacing="0" w:line="360" w:lineRule="auto"/>
        <w:ind w:left="1416" w:firstLine="336"/>
        <w:rPr>
          <w:rStyle w:val="highlighthighlightactive"/>
          <w:b/>
          <w:bCs/>
          <w:sz w:val="28"/>
          <w:szCs w:val="28"/>
        </w:rPr>
      </w:pPr>
    </w:p>
    <w:p w:rsidR="00F84D8D" w:rsidRDefault="00F84D8D" w:rsidP="00B00B8C">
      <w:pPr>
        <w:pStyle w:val="western"/>
        <w:spacing w:beforeAutospacing="0" w:after="0" w:afterAutospacing="0" w:line="360" w:lineRule="auto"/>
        <w:ind w:left="1416" w:firstLine="336"/>
        <w:rPr>
          <w:rStyle w:val="highlighthighlightactive"/>
          <w:b/>
          <w:bCs/>
          <w:sz w:val="28"/>
          <w:szCs w:val="28"/>
        </w:rPr>
      </w:pPr>
    </w:p>
    <w:p w:rsidR="00F84D8D" w:rsidRDefault="00F84D8D" w:rsidP="00B00B8C">
      <w:pPr>
        <w:pStyle w:val="western"/>
        <w:spacing w:beforeAutospacing="0" w:after="0" w:afterAutospacing="0" w:line="360" w:lineRule="auto"/>
        <w:ind w:left="1416" w:firstLine="336"/>
        <w:rPr>
          <w:rStyle w:val="highlighthighlightactive"/>
          <w:b/>
          <w:bCs/>
          <w:sz w:val="28"/>
          <w:szCs w:val="28"/>
        </w:rPr>
      </w:pPr>
    </w:p>
    <w:p w:rsidR="00B00B8C" w:rsidRDefault="00B00B8C" w:rsidP="00B00B8C">
      <w:pPr>
        <w:pStyle w:val="a3"/>
        <w:jc w:val="center"/>
        <w:rPr>
          <w:rStyle w:val="highlighthighlightactive"/>
          <w:b/>
          <w:bCs/>
          <w:sz w:val="28"/>
          <w:szCs w:val="28"/>
        </w:rPr>
      </w:pPr>
    </w:p>
    <w:p w:rsidR="00B00B8C" w:rsidRPr="00D53CDA" w:rsidRDefault="00B00B8C" w:rsidP="00B00B8C">
      <w:pPr>
        <w:pStyle w:val="a3"/>
        <w:jc w:val="center"/>
        <w:rPr>
          <w:b/>
        </w:rPr>
      </w:pPr>
      <w:r w:rsidRPr="00D53CDA">
        <w:rPr>
          <w:rStyle w:val="highlighthighlightactive"/>
          <w:b/>
          <w:bCs/>
          <w:sz w:val="28"/>
          <w:szCs w:val="28"/>
        </w:rPr>
        <w:t>ПЛАН  МЕРОПРИЯТИЙ </w:t>
      </w:r>
      <w:r w:rsidRPr="00D53CDA">
        <w:rPr>
          <w:b/>
        </w:rPr>
        <w:t xml:space="preserve"> ПО ФОРМИРОВАНИЮ</w:t>
      </w:r>
    </w:p>
    <w:p w:rsidR="00B00B8C" w:rsidRPr="00D53CDA" w:rsidRDefault="00B00B8C" w:rsidP="00B00B8C">
      <w:pPr>
        <w:pStyle w:val="a3"/>
        <w:jc w:val="center"/>
        <w:rPr>
          <w:b/>
        </w:rPr>
      </w:pPr>
      <w:r w:rsidRPr="00D53CDA">
        <w:rPr>
          <w:b/>
        </w:rPr>
        <w:t>А</w:t>
      </w:r>
      <w:r w:rsidRPr="00D53CDA">
        <w:rPr>
          <w:rStyle w:val="highlighthighlightactive"/>
          <w:b/>
          <w:bCs/>
          <w:sz w:val="28"/>
          <w:szCs w:val="28"/>
        </w:rPr>
        <w:t>НТИКОРРУПЦИОННОГО </w:t>
      </w:r>
      <w:r w:rsidRPr="00D53CDA">
        <w:rPr>
          <w:b/>
        </w:rPr>
        <w:t xml:space="preserve"> МИРОВОЗЗРЕНИЯ ВОСПИТАННИКОВ</w:t>
      </w:r>
    </w:p>
    <w:p w:rsidR="00B00B8C" w:rsidRPr="00D53CDA" w:rsidRDefault="00B00B8C" w:rsidP="00B00B8C">
      <w:pPr>
        <w:pStyle w:val="a3"/>
        <w:jc w:val="center"/>
        <w:rPr>
          <w:b/>
        </w:rPr>
      </w:pPr>
      <w:r w:rsidRPr="00D53CDA">
        <w:rPr>
          <w:b/>
        </w:rPr>
        <w:t>по</w:t>
      </w:r>
      <w:r w:rsidR="00192AD9">
        <w:rPr>
          <w:b/>
        </w:rPr>
        <w:t xml:space="preserve"> МКДОУ «Октябрьский детский сад»</w:t>
      </w:r>
    </w:p>
    <w:p w:rsidR="00B00B8C" w:rsidRPr="00D53CDA" w:rsidRDefault="00B00B8C" w:rsidP="00B00B8C">
      <w:pPr>
        <w:pStyle w:val="a3"/>
        <w:jc w:val="center"/>
        <w:rPr>
          <w:b/>
        </w:rPr>
      </w:pPr>
    </w:p>
    <w:tbl>
      <w:tblPr>
        <w:tblW w:w="10487" w:type="dxa"/>
        <w:tblCellSpacing w:w="0" w:type="dxa"/>
        <w:tblInd w:w="-58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7"/>
        <w:gridCol w:w="4944"/>
        <w:gridCol w:w="1310"/>
        <w:gridCol w:w="1806"/>
        <w:gridCol w:w="1840"/>
      </w:tblGrid>
      <w:tr w:rsidR="00B00B8C" w:rsidTr="00D53CDA">
        <w:trPr>
          <w:tblCellSpacing w:w="0" w:type="dxa"/>
        </w:trPr>
        <w:tc>
          <w:tcPr>
            <w:tcW w:w="5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  <w:jc w:val="center"/>
            </w:pPr>
            <w:r>
              <w:t>№</w:t>
            </w:r>
          </w:p>
          <w:p w:rsidR="00B00B8C" w:rsidRDefault="00B00B8C">
            <w:pPr>
              <w:pStyle w:val="a3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  <w:jc w:val="center"/>
            </w:pPr>
            <w:r>
              <w:t>Наименование</w:t>
            </w:r>
          </w:p>
          <w:p w:rsidR="00B00B8C" w:rsidRDefault="00B00B8C">
            <w:pPr>
              <w:pStyle w:val="a3"/>
              <w:jc w:val="center"/>
            </w:pPr>
            <w:r>
              <w:t>мероприятий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  <w:jc w:val="center"/>
            </w:pPr>
            <w:r>
              <w:t>Сроки</w:t>
            </w:r>
          </w:p>
          <w:p w:rsidR="00B00B8C" w:rsidRDefault="00B00B8C">
            <w:pPr>
              <w:pStyle w:val="a3"/>
              <w:jc w:val="center"/>
            </w:pPr>
            <w:r>
              <w:t>проведения</w:t>
            </w:r>
          </w:p>
        </w:tc>
        <w:tc>
          <w:tcPr>
            <w:tcW w:w="1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  <w:jc w:val="center"/>
            </w:pPr>
            <w:r>
              <w:t>Место</w:t>
            </w:r>
          </w:p>
          <w:p w:rsidR="00B00B8C" w:rsidRDefault="00B00B8C">
            <w:pPr>
              <w:pStyle w:val="a3"/>
              <w:jc w:val="center"/>
            </w:pPr>
            <w:r>
              <w:t>проведения</w:t>
            </w: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  <w:jc w:val="center"/>
            </w:pPr>
            <w:r>
              <w:t>Ответственный</w:t>
            </w:r>
          </w:p>
        </w:tc>
      </w:tr>
      <w:tr w:rsidR="00B00B8C" w:rsidTr="00D53CDA">
        <w:trPr>
          <w:tblCellSpacing w:w="0" w:type="dxa"/>
        </w:trPr>
        <w:tc>
          <w:tcPr>
            <w:tcW w:w="5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</w:pPr>
            <w:r>
              <w:t>1</w:t>
            </w:r>
          </w:p>
        </w:tc>
        <w:tc>
          <w:tcPr>
            <w:tcW w:w="49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</w:pPr>
            <w:r>
              <w:t xml:space="preserve">Проведение сюжетно-ролевых игр, </w:t>
            </w:r>
          </w:p>
          <w:p w:rsidR="00B00B8C" w:rsidRDefault="00B00B8C">
            <w:pPr>
              <w:pStyle w:val="a3"/>
            </w:pPr>
            <w:r>
              <w:t xml:space="preserve">бесед, </w:t>
            </w:r>
          </w:p>
          <w:p w:rsidR="00B00B8C" w:rsidRDefault="00B00B8C">
            <w:pPr>
              <w:pStyle w:val="a3"/>
            </w:pPr>
            <w:r>
              <w:t xml:space="preserve">чтения художественной литературы по формированию положительного отношения к хранителям порядка, </w:t>
            </w:r>
          </w:p>
          <w:p w:rsidR="00B00B8C" w:rsidRDefault="00B00B8C">
            <w:pPr>
              <w:pStyle w:val="a3"/>
            </w:pPr>
            <w:r>
              <w:t xml:space="preserve">по воспитанию у детей понимания терминов польза, обмен, подарок, благодарность 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D53CDA">
            <w:pPr>
              <w:pStyle w:val="a3"/>
            </w:pPr>
            <w:r>
              <w:t>В течение</w:t>
            </w:r>
            <w:r w:rsidR="00B00B8C">
              <w:t xml:space="preserve"> года</w:t>
            </w:r>
          </w:p>
        </w:tc>
        <w:tc>
          <w:tcPr>
            <w:tcW w:w="1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</w:pPr>
            <w:r>
              <w:t>Группа</w:t>
            </w: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</w:pPr>
            <w:r>
              <w:t>Воспитатель</w:t>
            </w:r>
          </w:p>
          <w:p w:rsidR="00DD5E8E" w:rsidRDefault="00192AD9">
            <w:pPr>
              <w:pStyle w:val="a3"/>
            </w:pPr>
            <w:r>
              <w:t>Меджидова Л.А</w:t>
            </w:r>
          </w:p>
          <w:p w:rsidR="00F84D8D" w:rsidRDefault="00F84D8D">
            <w:pPr>
              <w:pStyle w:val="a3"/>
            </w:pPr>
          </w:p>
        </w:tc>
      </w:tr>
      <w:tr w:rsidR="00B00B8C" w:rsidTr="00D53CDA">
        <w:trPr>
          <w:tblCellSpacing w:w="0" w:type="dxa"/>
        </w:trPr>
        <w:tc>
          <w:tcPr>
            <w:tcW w:w="5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</w:pPr>
            <w:r>
              <w:t>2</w:t>
            </w:r>
          </w:p>
        </w:tc>
        <w:tc>
          <w:tcPr>
            <w:tcW w:w="49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</w:pPr>
            <w:r>
              <w:t xml:space="preserve">Проведение профилактической работы (беседы, индивидуальные консультации, совместные </w:t>
            </w:r>
            <w:r>
              <w:rPr>
                <w:rStyle w:val="highlighthighlightactive"/>
              </w:rPr>
              <w:t> мероприятия</w:t>
            </w:r>
            <w:proofErr w:type="gramStart"/>
            <w:r>
              <w:rPr>
                <w:rStyle w:val="highlighthighlightactive"/>
              </w:rPr>
              <w:t> </w:t>
            </w:r>
            <w:r>
              <w:t>)</w:t>
            </w:r>
            <w:proofErr w:type="gramEnd"/>
            <w:r>
              <w:t xml:space="preserve"> с родителями по формированию </w:t>
            </w:r>
            <w:r>
              <w:rPr>
                <w:rStyle w:val="highlighthighlightactive"/>
              </w:rPr>
              <w:t> антикоррупционного </w:t>
            </w:r>
            <w:r>
              <w:t xml:space="preserve"> мировоззрения воспитанников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</w:pPr>
            <w:r>
              <w:t>В течение года</w:t>
            </w:r>
          </w:p>
        </w:tc>
        <w:tc>
          <w:tcPr>
            <w:tcW w:w="1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</w:pPr>
            <w:r>
              <w:t>Группа</w:t>
            </w: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 w:rsidP="00DD5E8E">
            <w:pPr>
              <w:pStyle w:val="a3"/>
            </w:pPr>
            <w:r>
              <w:t>Воспитатель</w:t>
            </w:r>
          </w:p>
          <w:p w:rsidR="00F84D8D" w:rsidRDefault="00192AD9" w:rsidP="00DD5E8E">
            <w:pPr>
              <w:pStyle w:val="a3"/>
            </w:pPr>
            <w:r>
              <w:t>Алиева Л.А</w:t>
            </w:r>
            <w:r w:rsidR="00F84D8D">
              <w:t>.</w:t>
            </w:r>
          </w:p>
        </w:tc>
      </w:tr>
      <w:tr w:rsidR="00B00B8C" w:rsidTr="00D53CDA">
        <w:trPr>
          <w:tblCellSpacing w:w="0" w:type="dxa"/>
        </w:trPr>
        <w:tc>
          <w:tcPr>
            <w:tcW w:w="5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</w:pPr>
            <w:r>
              <w:t>3</w:t>
            </w:r>
          </w:p>
        </w:tc>
        <w:tc>
          <w:tcPr>
            <w:tcW w:w="49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</w:pPr>
            <w:r>
              <w:t xml:space="preserve">Создание </w:t>
            </w:r>
            <w:r>
              <w:rPr>
                <w:rStyle w:val="highlighthighlightactive"/>
              </w:rPr>
              <w:t> и </w:t>
            </w:r>
            <w:r>
              <w:t xml:space="preserve"> пополнение базы методического, дидактического </w:t>
            </w:r>
            <w:r>
              <w:rPr>
                <w:rStyle w:val="highlighthighlightactive"/>
              </w:rPr>
              <w:t> и </w:t>
            </w:r>
            <w:r>
              <w:t xml:space="preserve"> наглядного материала по формированию </w:t>
            </w:r>
            <w:r>
              <w:rPr>
                <w:rStyle w:val="highlighthighlightactive"/>
              </w:rPr>
              <w:t> антикоррупционного </w:t>
            </w:r>
            <w:r>
              <w:t xml:space="preserve"> мировоззрения воспитанников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</w:pPr>
            <w:r>
              <w:t>В течение года</w:t>
            </w:r>
          </w:p>
        </w:tc>
        <w:tc>
          <w:tcPr>
            <w:tcW w:w="1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</w:pPr>
            <w:r>
              <w:t xml:space="preserve">Группа </w:t>
            </w:r>
          </w:p>
        </w:tc>
        <w:tc>
          <w:tcPr>
            <w:tcW w:w="1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B8C" w:rsidRDefault="00B00B8C">
            <w:pPr>
              <w:pStyle w:val="a3"/>
            </w:pPr>
            <w:r>
              <w:t>Воспитатель</w:t>
            </w:r>
          </w:p>
          <w:p w:rsidR="00D53CDA" w:rsidRDefault="00192AD9" w:rsidP="00DD5E8E">
            <w:pPr>
              <w:pStyle w:val="a3"/>
            </w:pPr>
            <w:proofErr w:type="spellStart"/>
            <w:r>
              <w:t>Мазукаева</w:t>
            </w:r>
            <w:proofErr w:type="spellEnd"/>
            <w:r>
              <w:t xml:space="preserve"> А.М.</w:t>
            </w:r>
          </w:p>
        </w:tc>
      </w:tr>
    </w:tbl>
    <w:p w:rsidR="00B00B8C" w:rsidRDefault="00B00B8C" w:rsidP="00B00B8C">
      <w:pPr>
        <w:jc w:val="center"/>
        <w:rPr>
          <w:sz w:val="28"/>
          <w:szCs w:val="28"/>
        </w:rPr>
      </w:pPr>
    </w:p>
    <w:p w:rsidR="00B00B8C" w:rsidRDefault="007C479C" w:rsidP="00B00B8C">
      <w:pPr>
        <w:rPr>
          <w:sz w:val="28"/>
          <w:szCs w:val="28"/>
        </w:rPr>
      </w:pPr>
      <w:r>
        <w:rPr>
          <w:sz w:val="28"/>
          <w:szCs w:val="28"/>
        </w:rPr>
        <w:t xml:space="preserve"> Заведующий</w:t>
      </w:r>
      <w:r w:rsidR="004914BA">
        <w:rPr>
          <w:sz w:val="28"/>
          <w:szCs w:val="28"/>
        </w:rPr>
        <w:t xml:space="preserve">                  </w:t>
      </w:r>
      <w:proofErr w:type="spellStart"/>
      <w:r w:rsidR="00192AD9">
        <w:rPr>
          <w:sz w:val="28"/>
          <w:szCs w:val="28"/>
        </w:rPr>
        <w:t>М.Т.Гаджиева</w:t>
      </w:r>
      <w:proofErr w:type="spellEnd"/>
    </w:p>
    <w:p w:rsidR="00B00B8C" w:rsidRDefault="00B00B8C" w:rsidP="00B00B8C">
      <w:pPr>
        <w:rPr>
          <w:sz w:val="28"/>
          <w:szCs w:val="28"/>
        </w:rPr>
      </w:pPr>
    </w:p>
    <w:p w:rsidR="00B00B8C" w:rsidRDefault="00B00B8C" w:rsidP="00B00B8C">
      <w:pPr>
        <w:rPr>
          <w:sz w:val="28"/>
          <w:szCs w:val="28"/>
        </w:rPr>
      </w:pPr>
    </w:p>
    <w:p w:rsidR="00B00B8C" w:rsidRDefault="00B00B8C" w:rsidP="00B00B8C">
      <w:pPr>
        <w:ind w:left="3540" w:firstLine="708"/>
        <w:rPr>
          <w:sz w:val="28"/>
          <w:szCs w:val="28"/>
        </w:rPr>
      </w:pPr>
    </w:p>
    <w:p w:rsidR="00B00B8C" w:rsidRDefault="00B00B8C" w:rsidP="00B00B8C">
      <w:pPr>
        <w:ind w:left="3540" w:firstLine="708"/>
        <w:rPr>
          <w:sz w:val="28"/>
          <w:szCs w:val="28"/>
        </w:rPr>
      </w:pPr>
    </w:p>
    <w:p w:rsidR="00B00B8C" w:rsidRDefault="00B00B8C" w:rsidP="00B00B8C">
      <w:pPr>
        <w:ind w:left="3540" w:firstLine="708"/>
        <w:rPr>
          <w:sz w:val="28"/>
          <w:szCs w:val="28"/>
        </w:rPr>
      </w:pPr>
    </w:p>
    <w:p w:rsidR="00B00B8C" w:rsidRDefault="00B00B8C" w:rsidP="00B00B8C">
      <w:pPr>
        <w:ind w:left="3540" w:firstLine="708"/>
        <w:rPr>
          <w:sz w:val="28"/>
          <w:szCs w:val="28"/>
        </w:rPr>
      </w:pPr>
    </w:p>
    <w:p w:rsidR="00B00B8C" w:rsidRDefault="00B00B8C" w:rsidP="00B00B8C">
      <w:pPr>
        <w:ind w:left="3540" w:firstLine="708"/>
        <w:rPr>
          <w:sz w:val="28"/>
          <w:szCs w:val="28"/>
        </w:rPr>
      </w:pPr>
    </w:p>
    <w:p w:rsidR="00B00B8C" w:rsidRDefault="00B00B8C" w:rsidP="00B00B8C">
      <w:pPr>
        <w:ind w:left="3540" w:firstLine="708"/>
        <w:rPr>
          <w:sz w:val="28"/>
          <w:szCs w:val="28"/>
        </w:rPr>
      </w:pPr>
    </w:p>
    <w:p w:rsidR="00B00B8C" w:rsidRDefault="00B00B8C" w:rsidP="00B00B8C">
      <w:pPr>
        <w:ind w:left="3540" w:firstLine="708"/>
        <w:rPr>
          <w:sz w:val="28"/>
          <w:szCs w:val="28"/>
        </w:rPr>
      </w:pPr>
    </w:p>
    <w:p w:rsidR="00B00B8C" w:rsidRDefault="00B00B8C" w:rsidP="00B00B8C">
      <w:pPr>
        <w:ind w:left="3540" w:firstLine="708"/>
        <w:rPr>
          <w:sz w:val="28"/>
          <w:szCs w:val="28"/>
        </w:rPr>
      </w:pPr>
    </w:p>
    <w:p w:rsidR="00B00B8C" w:rsidRDefault="00B00B8C" w:rsidP="00B00B8C">
      <w:pPr>
        <w:ind w:left="3540" w:firstLine="708"/>
        <w:rPr>
          <w:sz w:val="28"/>
          <w:szCs w:val="28"/>
        </w:rPr>
      </w:pPr>
    </w:p>
    <w:p w:rsidR="00B00B8C" w:rsidRDefault="00B00B8C" w:rsidP="00B00B8C">
      <w:pPr>
        <w:ind w:left="3540" w:firstLine="708"/>
        <w:rPr>
          <w:sz w:val="28"/>
          <w:szCs w:val="28"/>
        </w:rPr>
      </w:pPr>
    </w:p>
    <w:p w:rsidR="00B00B8C" w:rsidRDefault="00B00B8C" w:rsidP="00B00B8C">
      <w:pPr>
        <w:ind w:left="3540" w:firstLine="708"/>
        <w:rPr>
          <w:sz w:val="28"/>
          <w:szCs w:val="28"/>
        </w:rPr>
      </w:pPr>
    </w:p>
    <w:p w:rsidR="00B00B8C" w:rsidRDefault="00B00B8C" w:rsidP="00970317">
      <w:pPr>
        <w:rPr>
          <w:sz w:val="28"/>
          <w:szCs w:val="28"/>
        </w:rPr>
      </w:pPr>
    </w:p>
    <w:p w:rsidR="00970317" w:rsidRDefault="00970317" w:rsidP="00970317">
      <w:pPr>
        <w:rPr>
          <w:sz w:val="28"/>
          <w:szCs w:val="28"/>
        </w:rPr>
      </w:pPr>
    </w:p>
    <w:p w:rsidR="00B00B8C" w:rsidRDefault="00B00B8C" w:rsidP="00B00B8C">
      <w:pPr>
        <w:ind w:left="3540" w:firstLine="708"/>
        <w:rPr>
          <w:sz w:val="28"/>
          <w:szCs w:val="28"/>
        </w:rPr>
      </w:pPr>
    </w:p>
    <w:p w:rsidR="00B00B8C" w:rsidRDefault="004914BA" w:rsidP="00B00B8C">
      <w:pPr>
        <w:ind w:left="3540" w:firstLine="708"/>
      </w:pPr>
      <w:bookmarkStart w:id="0" w:name="_GoBack"/>
      <w:r>
        <w:lastRenderedPageBreak/>
        <w:t xml:space="preserve">                                                              </w:t>
      </w:r>
      <w:r w:rsidR="003B0C11" w:rsidRPr="003B0C11">
        <w:t>Утверждаю</w:t>
      </w:r>
    </w:p>
    <w:p w:rsidR="003B0C11" w:rsidRDefault="007C479C" w:rsidP="00B00B8C">
      <w:pPr>
        <w:ind w:left="3540" w:firstLine="708"/>
      </w:pPr>
      <w:r>
        <w:t xml:space="preserve">                     </w:t>
      </w:r>
      <w:r w:rsidR="004914BA">
        <w:t xml:space="preserve">                         </w:t>
      </w:r>
      <w:r>
        <w:t>Заведующий</w:t>
      </w:r>
      <w:r w:rsidR="00192AD9">
        <w:t xml:space="preserve"> МК</w:t>
      </w:r>
      <w:r w:rsidR="003B0C11">
        <w:t>ДОУ</w:t>
      </w:r>
    </w:p>
    <w:p w:rsidR="003B0C11" w:rsidRDefault="003B0C11" w:rsidP="00B00B8C">
      <w:pPr>
        <w:ind w:left="3540" w:firstLine="708"/>
      </w:pPr>
      <w:r>
        <w:t xml:space="preserve">                                   </w:t>
      </w:r>
      <w:r w:rsidR="00192AD9">
        <w:t xml:space="preserve">    Октябрьский детский  сад</w:t>
      </w:r>
    </w:p>
    <w:p w:rsidR="003B0C11" w:rsidRDefault="003B0C11" w:rsidP="00B00B8C">
      <w:pPr>
        <w:ind w:left="3540" w:firstLine="708"/>
      </w:pPr>
      <w:r>
        <w:t xml:space="preserve">                               </w:t>
      </w:r>
      <w:r w:rsidR="00192AD9">
        <w:t xml:space="preserve">           _________</w:t>
      </w:r>
      <w:proofErr w:type="spellStart"/>
      <w:r w:rsidR="00192AD9">
        <w:t>М.Т.Гаджиева</w:t>
      </w:r>
      <w:proofErr w:type="spellEnd"/>
    </w:p>
    <w:p w:rsidR="003B0C11" w:rsidRDefault="004914BA" w:rsidP="00B00B8C">
      <w:pPr>
        <w:ind w:left="3540" w:firstLine="708"/>
      </w:pPr>
      <w:r>
        <w:t xml:space="preserve">                             </w:t>
      </w:r>
      <w:r w:rsidR="003B0C11">
        <w:t>Приказ  №</w:t>
      </w:r>
      <w:r w:rsidR="00192AD9">
        <w:rPr>
          <w:u w:val="single"/>
        </w:rPr>
        <w:t xml:space="preserve">     </w:t>
      </w:r>
      <w:r w:rsidR="007C479C">
        <w:t xml:space="preserve">от « </w:t>
      </w:r>
      <w:r w:rsidR="00192AD9">
        <w:rPr>
          <w:u w:val="single"/>
        </w:rPr>
        <w:t>09</w:t>
      </w:r>
      <w:r w:rsidR="00C275D8" w:rsidRPr="007C479C">
        <w:rPr>
          <w:u w:val="single"/>
        </w:rPr>
        <w:t>.01.</w:t>
      </w:r>
      <w:r w:rsidR="00F14A92">
        <w:rPr>
          <w:u w:val="single"/>
        </w:rPr>
        <w:t>2024</w:t>
      </w:r>
      <w:r w:rsidR="00B82622">
        <w:t xml:space="preserve"> г</w:t>
      </w:r>
      <w:r w:rsidR="00C275D8">
        <w:t>»</w:t>
      </w:r>
    </w:p>
    <w:p w:rsidR="003B0C11" w:rsidRDefault="003B0C11" w:rsidP="00B00B8C">
      <w:pPr>
        <w:ind w:left="3540" w:firstLine="708"/>
      </w:pPr>
    </w:p>
    <w:p w:rsidR="003B0C11" w:rsidRPr="003B0C11" w:rsidRDefault="003B0C11" w:rsidP="00B00B8C">
      <w:pPr>
        <w:ind w:left="3540" w:firstLine="708"/>
      </w:pPr>
    </w:p>
    <w:p w:rsidR="00B00B8C" w:rsidRDefault="00B00B8C" w:rsidP="00B00B8C">
      <w:pPr>
        <w:spacing w:line="293" w:lineRule="atLeast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План по противодействию коррупции</w:t>
      </w:r>
    </w:p>
    <w:p w:rsidR="00B00B8C" w:rsidRDefault="00192AD9" w:rsidP="00B00B8C">
      <w:pPr>
        <w:spacing w:line="293" w:lineRule="atLeast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 xml:space="preserve">в  муниципальном казенном </w:t>
      </w:r>
      <w:r w:rsidR="00B00B8C">
        <w:rPr>
          <w:b/>
          <w:bCs/>
          <w:color w:val="000000"/>
        </w:rPr>
        <w:t xml:space="preserve"> дошкольном образовательном учреждении</w:t>
      </w:r>
    </w:p>
    <w:p w:rsidR="00B00B8C" w:rsidRDefault="00192AD9" w:rsidP="00B00B8C">
      <w:pPr>
        <w:spacing w:line="293" w:lineRule="atLeast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 xml:space="preserve"> Октябрьский детский сад </w:t>
      </w:r>
    </w:p>
    <w:p w:rsidR="00B00B8C" w:rsidRDefault="007C479C" w:rsidP="00B00B8C">
      <w:pPr>
        <w:spacing w:line="293" w:lineRule="atLeast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 xml:space="preserve"> на </w:t>
      </w:r>
      <w:r w:rsidR="00F14A92">
        <w:rPr>
          <w:b/>
          <w:bCs/>
          <w:color w:val="000000"/>
        </w:rPr>
        <w:t>2024</w:t>
      </w:r>
      <w:r w:rsidR="00B00B8C">
        <w:rPr>
          <w:b/>
          <w:bCs/>
          <w:color w:val="000000"/>
        </w:rPr>
        <w:t xml:space="preserve"> год</w:t>
      </w:r>
    </w:p>
    <w:tbl>
      <w:tblPr>
        <w:tblW w:w="10348" w:type="dxa"/>
        <w:tblInd w:w="-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3"/>
        <w:gridCol w:w="2126"/>
        <w:gridCol w:w="2409"/>
      </w:tblGrid>
      <w:tr w:rsidR="00B00B8C" w:rsidTr="00D97296">
        <w:tc>
          <w:tcPr>
            <w:tcW w:w="5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Сроки проведения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Ответственный</w:t>
            </w:r>
          </w:p>
          <w:p w:rsidR="00B00B8C" w:rsidRDefault="00B00B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00B8C" w:rsidTr="006336F1">
        <w:tc>
          <w:tcPr>
            <w:tcW w:w="1034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1. Меры по совершенствованию функционирования ДОУ в целях предупреждениякоррупции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1.1. Мониторинг изменений действующего</w:t>
            </w:r>
            <w:r w:rsidR="00192AD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законодательства в области </w:t>
            </w:r>
            <w:proofErr w:type="spellStart"/>
            <w:r>
              <w:rPr>
                <w:color w:val="000000"/>
              </w:rPr>
              <w:t>противодействиякоррупции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7C479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Заведующий</w:t>
            </w:r>
            <w:r w:rsidR="00B00B8C">
              <w:rPr>
                <w:color w:val="000000"/>
              </w:rPr>
              <w:t xml:space="preserve"> ДОУ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1.2. Рассмотрение вопросов исполнения</w:t>
            </w:r>
          </w:p>
          <w:p w:rsidR="00B00B8C" w:rsidRDefault="00B00B8C" w:rsidP="00465C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законодательства в области противодействиякоррупции на совещаниях и общих собраниях</w:t>
            </w:r>
            <w:r w:rsidR="00E5721B">
              <w:rPr>
                <w:color w:val="000000"/>
              </w:rPr>
              <w:t xml:space="preserve"> работ-</w:t>
            </w:r>
          </w:p>
          <w:p w:rsidR="00E5721B" w:rsidRDefault="00E5721B" w:rsidP="00465C9D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ников</w:t>
            </w:r>
            <w:proofErr w:type="spellEnd"/>
            <w:r>
              <w:rPr>
                <w:color w:val="000000"/>
              </w:rPr>
              <w:t xml:space="preserve"> ДОУ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7C479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Я</w:t>
            </w:r>
            <w:r w:rsidR="00B00B8C">
              <w:rPr>
                <w:color w:val="000000"/>
              </w:rPr>
              <w:t>нварь, май</w:t>
            </w:r>
            <w:r>
              <w:rPr>
                <w:color w:val="000000"/>
              </w:rPr>
              <w:t>,август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7C479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Заведующий</w:t>
            </w:r>
            <w:r w:rsidR="00B00B8C">
              <w:rPr>
                <w:color w:val="000000"/>
              </w:rPr>
              <w:t xml:space="preserve"> ДОУ,</w:t>
            </w:r>
          </w:p>
          <w:p w:rsidR="00B00B8C" w:rsidRDefault="00B00B8C" w:rsidP="00465C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ответственное лицо за исполнение плана</w:t>
            </w:r>
          </w:p>
          <w:p w:rsidR="00B00B8C" w:rsidRDefault="00B00B8C" w:rsidP="00465C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противодействия коррупции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1.3. Корректировка и утверждение положения  об антикоррупционной политике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465C9D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По необходимости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7C479C" w:rsidP="00465C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B00B8C">
              <w:rPr>
                <w:color w:val="000000"/>
              </w:rPr>
              <w:t>тветственное лицо за исполнение плана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 противодействия коррупции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1.4. Корректировка и утверждение положения  о нормахпрофессиональной  этики педагогическихработников ДОУ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465C9D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По необходимости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7C479C" w:rsidP="00465C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B00B8C">
              <w:rPr>
                <w:color w:val="000000"/>
              </w:rPr>
              <w:t>тветственное лицо за исполнение плана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 противодействия коррупции Воспитателигрупп, родителивоспитанников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1.4. Обеспечение наличия в ДОУ журнала учетасообщений о совершении коррупционных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правонарушений работниками организации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465C9D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Имеется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7C479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Заведующий</w:t>
            </w:r>
            <w:r w:rsidR="00B00B8C">
              <w:rPr>
                <w:color w:val="000000"/>
              </w:rPr>
              <w:t xml:space="preserve"> ДОУ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1.5. Проведение информационно-разъяснительнойработы с сотрудниками ДОУ о нормах</w:t>
            </w:r>
          </w:p>
          <w:p w:rsidR="00E5721B" w:rsidRDefault="00B00B8C" w:rsidP="00465C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Федерального закона от 25.12.2008 № 273-ФЗ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 "Опротиводействии коррупции"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465C9D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В течение года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7C479C" w:rsidP="00465C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B00B8C">
              <w:rPr>
                <w:color w:val="000000"/>
              </w:rPr>
              <w:t>тветственное лицо за исполнение плана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 противодействия коррупции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1.6. Оборудование стенда "Коррупции – нет!" 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465C9D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Имеется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7C479C" w:rsidP="00465C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B00B8C">
              <w:rPr>
                <w:color w:val="000000"/>
              </w:rPr>
              <w:t>тветственное лицо за исполнение плана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 противодействия коррупции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1.7. Ежегодный анализ причин и условий,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</w:rPr>
              <w:t>способствующих</w:t>
            </w:r>
            <w:proofErr w:type="gramEnd"/>
            <w:r>
              <w:rPr>
                <w:color w:val="000000"/>
              </w:rPr>
              <w:t xml:space="preserve"> совершению коррупционных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правонарушений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E5721B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Декабрь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7C479C" w:rsidP="00465C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B00B8C">
              <w:rPr>
                <w:color w:val="000000"/>
              </w:rPr>
              <w:t>тветственное лицо за исполнение плана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 противодействия коррупции </w:t>
            </w:r>
            <w:r>
              <w:rPr>
                <w:color w:val="000000"/>
              </w:rPr>
              <w:lastRenderedPageBreak/>
              <w:t>воспитатели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групп, родители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воспитанников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1.8. Корректировка и утверждение локальных актов</w:t>
            </w:r>
            <w:r w:rsidR="00545E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ДОУ, устанавливающих систему внутреннего</w:t>
            </w:r>
            <w:r w:rsidR="00472C1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контроля финансово-хозяйственной деятельности.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Январь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7C479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Заведующий</w:t>
            </w:r>
            <w:r w:rsidR="00B00B8C">
              <w:rPr>
                <w:color w:val="000000"/>
              </w:rPr>
              <w:t xml:space="preserve"> ДОУ,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00B8C" w:rsidTr="006336F1">
        <w:tc>
          <w:tcPr>
            <w:tcW w:w="1034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2. Меры по правовому просвещению и повышению антикоррупционной компетентности сотрудников, воспитанников ДОУ и их родителей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2.1. Организация и проведение в </w:t>
            </w:r>
            <w:proofErr w:type="gramStart"/>
            <w:r>
              <w:rPr>
                <w:color w:val="000000"/>
              </w:rPr>
              <w:t>Международный</w:t>
            </w:r>
            <w:proofErr w:type="gramEnd"/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день борьбы с коррупцией мероприятий,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</w:rPr>
              <w:t>направленных</w:t>
            </w:r>
            <w:proofErr w:type="gramEnd"/>
            <w:r>
              <w:rPr>
                <w:color w:val="000000"/>
              </w:rPr>
              <w:t xml:space="preserve"> на формирование нетерпимости в обществе к коррупционному поведению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Pr="00465C9D" w:rsidRDefault="00465C9D" w:rsidP="00465C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Ежегодно 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воспитатели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групп,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музыкальный</w:t>
            </w:r>
          </w:p>
          <w:p w:rsidR="00B00B8C" w:rsidRDefault="00DD5E8E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руководитель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2.3. Изготовление памяток для родителей: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"Если у вас требуют взятку";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"Взяткой могут быть…!";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"Это важно знать!"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465C9D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воспитатели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групп, родители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воспитанников</w:t>
            </w:r>
          </w:p>
        </w:tc>
      </w:tr>
      <w:tr w:rsidR="00B00B8C" w:rsidTr="006336F1">
        <w:tc>
          <w:tcPr>
            <w:tcW w:w="1034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3. Взаимодействие ДОУ и родителей (законных представителей) воспитанников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3.1. </w:t>
            </w:r>
            <w:proofErr w:type="gramStart"/>
            <w:r>
              <w:rPr>
                <w:color w:val="000000"/>
              </w:rPr>
              <w:t>Информирование родителей (законных</w:t>
            </w:r>
            <w:proofErr w:type="gramEnd"/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представителей) о правилах приема в ДОУ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7C479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Заведующий</w:t>
            </w:r>
            <w:r w:rsidR="00B00B8C">
              <w:rPr>
                <w:color w:val="000000"/>
              </w:rPr>
              <w:t xml:space="preserve"> ДОУ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3.2. Обеспечение наличия в ДОУ уголка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потребителя образовательных услуг, книги отзывов.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 Проведение анализа и контроля устранения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обоснованных жалоб и замечаний участников образовательных отношений.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 квартал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 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 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7C479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Заведующий</w:t>
            </w:r>
            <w:r w:rsidR="00B00B8C">
              <w:rPr>
                <w:color w:val="000000"/>
              </w:rPr>
              <w:t xml:space="preserve"> ДОУ,</w:t>
            </w:r>
          </w:p>
          <w:p w:rsidR="00B00B8C" w:rsidRDefault="00B00B8C" w:rsidP="00465C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ответственное лицо за исполнение плана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 противодействия коррупции 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3.3 Проведение ежегодного опроса родителей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воспитанников ДОУ с целью определения степениих удовлетворенности работой ДОУ, качествомпредоставляемых образовательных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E5721B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 М</w:t>
            </w:r>
            <w:r w:rsidR="00B00B8C">
              <w:rPr>
                <w:color w:val="000000"/>
              </w:rPr>
              <w:t>ай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C1C" w:rsidRDefault="00472C1C" w:rsidP="00472C1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Заведующий ДОУ</w:t>
            </w:r>
          </w:p>
          <w:p w:rsidR="00B00B8C" w:rsidRDefault="00472C1C" w:rsidP="00472C1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3.4. Размещение на сайте ДОУ </w:t>
            </w:r>
            <w:proofErr w:type="gramStart"/>
            <w:r>
              <w:rPr>
                <w:color w:val="000000"/>
              </w:rPr>
              <w:t>ежегодного</w:t>
            </w:r>
            <w:proofErr w:type="gramEnd"/>
          </w:p>
          <w:p w:rsidR="00B00B8C" w:rsidRDefault="00E5721B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публичного отчета заведующего</w:t>
            </w:r>
            <w:r w:rsidR="00B00B8C">
              <w:rPr>
                <w:color w:val="000000"/>
              </w:rPr>
              <w:t xml:space="preserve"> о результатах деятельности ДОУ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465C9D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До 20 апреля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C1C" w:rsidRDefault="00472C1C" w:rsidP="00472C1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Заведующий ДОУ</w:t>
            </w:r>
          </w:p>
          <w:p w:rsidR="00B00B8C" w:rsidRDefault="00472C1C" w:rsidP="00472C1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3.5. Обеспечение функционирования сайта ДОУ для размещения на нем информации о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</w:rPr>
              <w:t>деятельности ДОУ, правил приема воспитанников, публичного доклада руководителя ДОУ (всоответствии с Федеральным законом от 29.12.2012 № 273-ФЗ "Об образовании в Российской</w:t>
            </w:r>
            <w:proofErr w:type="gramEnd"/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Федерации" и постановления Правительства РФ от10.07.2013 № 582 «Об утверждении Правил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размещения на официальном сайте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образовательной организации в информационно-телекоммуникационной сети "Интернет" иобновления информации об образовательнойорганизации»)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Постоянно</w:t>
            </w:r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C1C" w:rsidRDefault="00472C1C" w:rsidP="00472C1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Заведующий ДОУ</w:t>
            </w:r>
          </w:p>
          <w:p w:rsidR="00B00B8C" w:rsidRDefault="00472C1C" w:rsidP="00472C1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B00B8C" w:rsidTr="00D97296">
        <w:tc>
          <w:tcPr>
            <w:tcW w:w="5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3.9. Организация работы комиссии по  распределению выплат стимулирующегохарактера  сотрудникам ДОУ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Председатель комиссии по распределению выплат </w:t>
            </w:r>
            <w:proofErr w:type="gramStart"/>
            <w:r>
              <w:rPr>
                <w:color w:val="000000"/>
              </w:rPr>
              <w:t>стимулирующего</w:t>
            </w:r>
            <w:proofErr w:type="gramEnd"/>
          </w:p>
          <w:p w:rsidR="00B00B8C" w:rsidRDefault="00B00B8C" w:rsidP="00465C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характера  сотрудникам ДОУ </w:t>
            </w:r>
          </w:p>
        </w:tc>
      </w:tr>
      <w:bookmarkEnd w:id="0"/>
    </w:tbl>
    <w:p w:rsidR="00465C9D" w:rsidRPr="005F32D1" w:rsidRDefault="00465C9D" w:rsidP="00B00B8C">
      <w:pPr>
        <w:rPr>
          <w:color w:val="000000"/>
          <w:sz w:val="20"/>
          <w:szCs w:val="20"/>
        </w:rPr>
      </w:pPr>
    </w:p>
    <w:p w:rsidR="00B00B8C" w:rsidRDefault="00B00B8C" w:rsidP="00B00B8C">
      <w:pPr>
        <w:rPr>
          <w:color w:val="000000"/>
          <w:sz w:val="20"/>
          <w:szCs w:val="20"/>
        </w:rPr>
      </w:pPr>
    </w:p>
    <w:p w:rsidR="00B00B8C" w:rsidRDefault="00B00B8C" w:rsidP="00B00B8C">
      <w:pPr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lastRenderedPageBreak/>
        <w:t>ПАМЯТКА ДЛЯ ГРАЖДАН</w:t>
      </w:r>
    </w:p>
    <w:p w:rsidR="00B00B8C" w:rsidRDefault="00B00B8C" w:rsidP="00B00B8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( Как противостоять коррупции)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br/>
        <w:t>Что такое коррупция?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</w:rPr>
        <w:t> 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7"/>
          <w:szCs w:val="27"/>
        </w:rPr>
        <w:t xml:space="preserve">  </w:t>
      </w:r>
      <w:proofErr w:type="gramStart"/>
      <w:r>
        <w:rPr>
          <w:b/>
          <w:bCs/>
          <w:color w:val="000000"/>
          <w:sz w:val="27"/>
          <w:szCs w:val="27"/>
        </w:rPr>
        <w:t>Коррупция</w:t>
      </w:r>
      <w:r>
        <w:rPr>
          <w:color w:val="000000"/>
          <w:sz w:val="20"/>
          <w:szCs w:val="20"/>
        </w:rPr>
        <w:t> </w:t>
      </w:r>
      <w:r>
        <w:rPr>
          <w:color w:val="000000"/>
          <w:sz w:val="27"/>
          <w:szCs w:val="27"/>
        </w:rPr>
        <w:t>– это злоупотребление служебным положением, дача взятки, получение 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 имущества или услуг имущественного характера, иных имущественных прав для себя или для третьих лиц либо незаконное предоставление такой выгоды указанному лицу другими физическими</w:t>
      </w:r>
      <w:proofErr w:type="gramEnd"/>
      <w:r>
        <w:rPr>
          <w:color w:val="000000"/>
          <w:sz w:val="27"/>
          <w:szCs w:val="27"/>
        </w:rPr>
        <w:t xml:space="preserve"> лицами. (Федеральный закон «О противодействии коррупции» от 25.12.2008 г. № 273-ФЗ).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</w:rPr>
        <w:t> 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  К основным коррупционным преступлениям могут быть отнесены такие виды уголовно наказуемых деяний: злоупотребление должностными и иными полномочиями; получение и дача взятки; служебный подлог.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</w:rPr>
        <w:t> 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  Для того</w:t>
      </w:r>
      <w:proofErr w:type="gramStart"/>
      <w:r>
        <w:rPr>
          <w:color w:val="000000"/>
          <w:sz w:val="27"/>
          <w:szCs w:val="27"/>
        </w:rPr>
        <w:t>,</w:t>
      </w:r>
      <w:proofErr w:type="gramEnd"/>
      <w:r>
        <w:rPr>
          <w:color w:val="000000"/>
          <w:sz w:val="27"/>
          <w:szCs w:val="27"/>
        </w:rPr>
        <w:t xml:space="preserve"> чтобы сообщить о фактах злоупотребления со стороны муниципальных служащих на территории муниципального образования своим служебным положением, Вы можете обратиться к руководителю соответствующего органа исполнительной власти на территории муниципального образования города Ульяновска с письменным заявлением.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</w:rPr>
        <w:t> 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  Сообщение информации </w:t>
      </w:r>
      <w:r>
        <w:rPr>
          <w:b/>
          <w:bCs/>
          <w:color w:val="000000"/>
          <w:sz w:val="27"/>
          <w:szCs w:val="27"/>
        </w:rPr>
        <w:t>по телефону или в письменном виде</w:t>
      </w:r>
      <w:r>
        <w:rPr>
          <w:color w:val="000000"/>
          <w:sz w:val="27"/>
          <w:szCs w:val="27"/>
        </w:rPr>
        <w:t> должно содержать следующую информацию: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</w:rPr>
        <w:t> 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- конкретно, о каком нарушении идет речь в Вашем заявлении;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</w:rPr>
        <w:t> 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- конкретные даты и время;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</w:rPr>
        <w:t> 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- конкретное место, в котором произошло нарушение;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</w:rPr>
        <w:t> 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- почему Вы считаете, что указанная деятельность является должностным преступлением;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</w:rPr>
        <w:t> 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- какие имеются вещественные доказательства или документы, подтверждающие Ваше заявление;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</w:rPr>
        <w:t> 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- другие свидетели указанного нарушения;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</w:rPr>
        <w:t> 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- как можно с Вами связаться для получения дополнительной информации (при этом конфиденциальность гарантируется).</w:t>
      </w:r>
    </w:p>
    <w:p w:rsidR="00B00B8C" w:rsidRDefault="00B00B8C" w:rsidP="00B00B8C">
      <w:pPr>
        <w:spacing w:after="240"/>
        <w:jc w:val="center"/>
        <w:rPr>
          <w:color w:val="000000"/>
          <w:sz w:val="20"/>
          <w:szCs w:val="20"/>
        </w:rPr>
      </w:pPr>
    </w:p>
    <w:p w:rsidR="00B00B8C" w:rsidRDefault="00B00B8C" w:rsidP="00D97296">
      <w:pPr>
        <w:rPr>
          <w:color w:val="000000"/>
          <w:sz w:val="27"/>
          <w:szCs w:val="27"/>
        </w:rPr>
      </w:pPr>
    </w:p>
    <w:p w:rsidR="00B00B8C" w:rsidRDefault="00B00B8C" w:rsidP="00B00B8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 </w:t>
      </w:r>
    </w:p>
    <w:p w:rsidR="00B00B8C" w:rsidRDefault="00B00B8C" w:rsidP="00B00B8C">
      <w:pPr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  <w:u w:val="single"/>
        </w:rPr>
        <w:lastRenderedPageBreak/>
        <w:t>Поводом для обращения могут послужить:</w:t>
      </w:r>
    </w:p>
    <w:p w:rsidR="00B00B8C" w:rsidRDefault="00B00B8C" w:rsidP="00B00B8C">
      <w:pPr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 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- взяточничество и принятие муниципальными служащими денежных подношений;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- подарки либо иные формы передачи ценностей;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- вымогательство, подстрекательство и /или получение взяток;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-занятие государственными служащими предпринимательской деятельностью;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- информация о выездах муниципального служащего за пределы Российской Федерации за счет средств физических и юридических лиц;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- использование в целях, не связанных с исполнением должностных обязанностей, средств материально-технического или иного обеспечения муниципального имущества, а  также передачи их другим лицам.</w:t>
      </w:r>
    </w:p>
    <w:p w:rsidR="00B00B8C" w:rsidRDefault="00B00B8C" w:rsidP="00B00B8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 </w:t>
      </w:r>
    </w:p>
    <w:p w:rsidR="00B00B8C" w:rsidRDefault="00B00B8C" w:rsidP="00B00B8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  <w:u w:val="single"/>
        </w:rPr>
        <w:br/>
      </w:r>
      <w:r>
        <w:rPr>
          <w:b/>
          <w:bCs/>
          <w:color w:val="000000"/>
          <w:sz w:val="28"/>
          <w:szCs w:val="28"/>
          <w:u w:val="single"/>
        </w:rPr>
        <w:t>В случае если у Вас вымогают взятку, необходимо:</w:t>
      </w:r>
    </w:p>
    <w:p w:rsidR="00B00B8C" w:rsidRDefault="00B00B8C" w:rsidP="00B00B8C">
      <w:pPr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 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1. Вести себя крайне осторожно, вежливо, без заискивания, не допуская опрометчивых высказываний, которые могли бы вымогателем трактоваться либо как готовность, либо как категорический отказ дать взятку или совершить подкуп.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2. Внимательно выслушать и точно запомнить поставленные Вам условия (размеры сумм, наименование товаров и характер услуг, сроки и способы передачи взятки, последовательность решения вопросов).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3. Постараться перенести вопрос о времени и месте передачи взятки до следующей беседы или, если это невозможно, предложить хорошо знакомое Вам место для следующей встречи.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4. Поинтересоваться у собеседника о гарантиях решения вопроса в случае дачи взятки или совершения подкупа.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5. Не берите инициативу в разговоре на себя, больше позволяйте потенциальному взяткополучателю выговориться, сообщить Вам как можно больше информации.</w:t>
      </w:r>
    </w:p>
    <w:p w:rsidR="00B00B8C" w:rsidRDefault="00B00B8C" w:rsidP="00B00B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6. Незамедлительно сообщить о факте вымогательства взятки в один из правоохранительных органов по месту Вашего жительства. Устные сообщения и письменные заявления о преступлениях принимаются в правоохранительных органах независимо от места и времени совершения преступления круглосуточно. В дежурной части органа внутренних дел, приемной органов прокуратуры, Федеральной службы безопасности, Вас обязаны выслушать и принять сообщение в устной или письменной форме, при этом Вам следует поинтересоваться фамилией, должностью и рабочим телефоном сотрудника, принявшего сообщение.</w:t>
      </w:r>
    </w:p>
    <w:p w:rsidR="00B00B8C" w:rsidRDefault="00B00B8C" w:rsidP="00B00B8C">
      <w:pPr>
        <w:spacing w:line="351" w:lineRule="atLeas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 </w:t>
      </w:r>
    </w:p>
    <w:p w:rsidR="00D97296" w:rsidRDefault="00D97296" w:rsidP="00B00B8C">
      <w:pPr>
        <w:spacing w:line="351" w:lineRule="atLeast"/>
        <w:rPr>
          <w:color w:val="000000"/>
          <w:sz w:val="20"/>
          <w:szCs w:val="20"/>
        </w:rPr>
      </w:pPr>
    </w:p>
    <w:p w:rsidR="00D97296" w:rsidRDefault="00D97296" w:rsidP="00B00B8C">
      <w:pPr>
        <w:spacing w:line="351" w:lineRule="atLeast"/>
        <w:rPr>
          <w:color w:val="000000"/>
          <w:sz w:val="20"/>
          <w:szCs w:val="20"/>
        </w:rPr>
      </w:pPr>
    </w:p>
    <w:p w:rsidR="00D97296" w:rsidRDefault="00D97296" w:rsidP="00B00B8C">
      <w:pPr>
        <w:spacing w:line="351" w:lineRule="atLeast"/>
        <w:rPr>
          <w:color w:val="000000"/>
          <w:sz w:val="20"/>
          <w:szCs w:val="20"/>
        </w:rPr>
      </w:pPr>
    </w:p>
    <w:p w:rsidR="00B00B8C" w:rsidRDefault="00B00B8C" w:rsidP="00B00B8C">
      <w:pPr>
        <w:spacing w:line="293" w:lineRule="atLeast"/>
        <w:rPr>
          <w:color w:val="000000"/>
          <w:sz w:val="20"/>
          <w:szCs w:val="20"/>
        </w:rPr>
      </w:pPr>
      <w:r>
        <w:rPr>
          <w:b/>
          <w:bCs/>
          <w:color w:val="000000"/>
        </w:rPr>
        <w:t> </w:t>
      </w:r>
    </w:p>
    <w:p w:rsidR="00B00B8C" w:rsidRDefault="00B00B8C" w:rsidP="00B00B8C">
      <w:pPr>
        <w:spacing w:line="351" w:lineRule="atLeast"/>
        <w:rPr>
          <w:color w:val="000000"/>
          <w:sz w:val="20"/>
          <w:szCs w:val="20"/>
        </w:rPr>
      </w:pPr>
      <w:r>
        <w:rPr>
          <w:b/>
          <w:bCs/>
          <w:color w:val="000000"/>
        </w:rPr>
        <w:t> </w:t>
      </w:r>
    </w:p>
    <w:p w:rsidR="00B00B8C" w:rsidRDefault="00E109E1" w:rsidP="00B00B8C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E109E1">
        <w:rPr>
          <w:rFonts w:eastAsia="Calibri"/>
          <w:b/>
          <w:sz w:val="28"/>
          <w:szCs w:val="28"/>
          <w:lang w:eastAsia="en-US"/>
        </w:rPr>
        <w:lastRenderedPageBreak/>
        <w:t>Правила,регламентирующие</w:t>
      </w:r>
      <w:r>
        <w:rPr>
          <w:rFonts w:eastAsia="Calibri"/>
          <w:b/>
          <w:sz w:val="28"/>
          <w:szCs w:val="28"/>
          <w:lang w:eastAsia="en-US"/>
        </w:rPr>
        <w:t xml:space="preserve"> вопросы обмена деловыми подарками и </w:t>
      </w:r>
    </w:p>
    <w:p w:rsidR="00E109E1" w:rsidRPr="00E109E1" w:rsidRDefault="00E109E1" w:rsidP="00B00B8C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знаками делового гостеприимства</w:t>
      </w:r>
    </w:p>
    <w:p w:rsidR="00D71498" w:rsidRDefault="00D71498" w:rsidP="00D7149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 Правила, регламентирующие вопросы обмена деловыми подарками и знаками делового гостеприимства муниципального бюджетного дошкольного образовательного учреждения детского сада   106 разработаны в соответствии в соответствии с Федеральным законом «О противодействии коррупции» № 273-ФЗ от 25.12.2008 г., который определяет верхний стоимостный порог делового подарка, который может быть преподнесен. Его стоимость составляет не выше 3 тыс. рублей. Превышение этой суммы официально считается взяткой.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Данные Правила вступают в силу с момента принятия на общем собрании трудового коллектива, утверждения приказом заведующей МБДОУ. Действуют до принятия новых Правил.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 Деловой подарок – это подарок от образовательной организации и для образовательной организации. В качестве подарков обычно используются деловые канцтовары, книги, сувениры, имеющие национальный характер. Неуместны в образовательной организации подарки из числа предметов одежды, парфюмерно-косметические и гигиенические средства.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 Поводы, по которым принято делать коллективные подарки:</w:t>
      </w:r>
    </w:p>
    <w:p w:rsidR="00D71498" w:rsidRDefault="00D71498" w:rsidP="00D71498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юбилейные и другие значительные даты в жизни образовательной организации;</w:t>
      </w:r>
    </w:p>
    <w:p w:rsidR="00D71498" w:rsidRDefault="00D71498" w:rsidP="00D71498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праздники (8 марта);</w:t>
      </w:r>
    </w:p>
    <w:p w:rsidR="00D71498" w:rsidRDefault="00D71498" w:rsidP="00D71498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общемировые праздники (Рождество, Новый год);</w:t>
      </w:r>
    </w:p>
    <w:p w:rsidR="00D71498" w:rsidRDefault="00D71498" w:rsidP="00D71498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профессиональные праздники.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 Специфика выбора деловых подарков: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подарки, которые дарят должностные лица.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выбора подарка важно учитывать национальные и культурные особенности страны.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Упаковка подарка имеет не менее </w:t>
      </w:r>
      <w:proofErr w:type="gramStart"/>
      <w:r>
        <w:rPr>
          <w:sz w:val="28"/>
          <w:szCs w:val="28"/>
        </w:rPr>
        <w:t>важное значение</w:t>
      </w:r>
      <w:proofErr w:type="gramEnd"/>
      <w:r>
        <w:rPr>
          <w:sz w:val="28"/>
          <w:szCs w:val="28"/>
        </w:rPr>
        <w:t>, чем сам подарок, так как является своего рода его «визитной карточкой». Поэтому упаковка должна быть презентабельная, соответствующая стоимости подарка, не слишком вычурная.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7. Подарок должен быть памятной вещью. Подарки руководителю образовательной организации от подчиненных могут быть только коллективными, при этом они не являются обязательными.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Индивидуальный подарок от подчиненного – нарушение делового этикета.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Подарки руководителя подчиненным, наоборот, вполне допустимы и должны расцениваться как поощрение, одобрение их работы.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8. Подарок принято вручать двумя руками (за исключением мелких предметов), с легким полупоклоном.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вручении подарков необходимо также учитывать характер мероприятия. В официальной обстановке вручение и сам подарок должны обязательно </w:t>
      </w:r>
      <w:r>
        <w:rPr>
          <w:sz w:val="28"/>
          <w:szCs w:val="28"/>
        </w:rPr>
        <w:lastRenderedPageBreak/>
        <w:t>учитывать место проведения мероприятия, характер торжества, состав участников и обстановку, характер отношений и другие особенности.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9. Принимается подарок также двумя руками, всегда с благодарностью. Независимо от материальной стоимости все подарки принимаются и воспринимаются с одинаковой благодарностью, даже если подарок не понравился или у получателя подарка уже есть эта вещь. Терпимость и сдержанность, проявленные в такой ситуации, подчеркивают хорошее воспитание и высокий уровень культуры образовательной организации.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10. Если подарок вручается внутри коллектива, то вполне допустимо развернуть упаковку, оценить подарок и поблагодарить.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11. Если руководитель образовательной организации посылает сувенир или подарок работнику образовательной организации, из этого не следует, что работник образовательной организации должен ответить тем же, поскольку подарок работнику образовательной организации – знак оценки его деятельности.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12. Не принято дарить иконы. Они являются предметом религиозного почитания и по этой причине не могут быть подарком в светском понимании.</w:t>
      </w:r>
    </w:p>
    <w:p w:rsidR="00D71498" w:rsidRDefault="00D71498" w:rsidP="00D71498">
      <w:pPr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</w:rPr>
      </w:pPr>
      <w:r>
        <w:rPr>
          <w:sz w:val="28"/>
          <w:szCs w:val="28"/>
        </w:rPr>
        <w:t>13. Отказ от подарка. Если решение об отказе принято, то отказ должен быть мотивирован. В том случае, если подарок вручается лично, следует, прежде всего, поблагодарить дарящего и только после этого объяснить свой отказ.</w:t>
      </w:r>
    </w:p>
    <w:p w:rsidR="00953D34" w:rsidRPr="00192AD9" w:rsidRDefault="00953D34" w:rsidP="00192AD9">
      <w:pPr>
        <w:pStyle w:val="a3"/>
        <w:rPr>
          <w:sz w:val="28"/>
          <w:szCs w:val="28"/>
        </w:rPr>
      </w:pPr>
    </w:p>
    <w:p w:rsidR="00953D34" w:rsidRDefault="00953D34" w:rsidP="00F84D8D">
      <w:pPr>
        <w:spacing w:before="100" w:beforeAutospacing="1" w:after="100" w:afterAutospacing="1"/>
        <w:rPr>
          <w:rFonts w:ascii="Times" w:hAnsi="Times"/>
          <w:b/>
          <w:bCs/>
          <w:sz w:val="28"/>
          <w:szCs w:val="28"/>
        </w:rPr>
      </w:pPr>
      <w:r>
        <w:rPr>
          <w:rFonts w:ascii="Times" w:hAnsi="Times"/>
          <w:b/>
          <w:bCs/>
          <w:sz w:val="28"/>
          <w:szCs w:val="28"/>
        </w:rPr>
        <w:t xml:space="preserve">Ответственность работников за несоблюдение   требований </w:t>
      </w:r>
    </w:p>
    <w:p w:rsidR="00953D34" w:rsidRPr="00953D34" w:rsidRDefault="00953D34" w:rsidP="00953D34">
      <w:pPr>
        <w:spacing w:before="100" w:beforeAutospacing="1" w:after="100" w:afterAutospacing="1"/>
        <w:jc w:val="center"/>
        <w:rPr>
          <w:rFonts w:ascii="Times" w:hAnsi="Times"/>
          <w:b/>
          <w:bCs/>
          <w:sz w:val="28"/>
          <w:szCs w:val="28"/>
        </w:rPr>
      </w:pPr>
      <w:r>
        <w:rPr>
          <w:rFonts w:ascii="Times" w:hAnsi="Times"/>
          <w:b/>
          <w:bCs/>
          <w:sz w:val="28"/>
          <w:szCs w:val="28"/>
        </w:rPr>
        <w:t>антикоррупционной политики</w:t>
      </w:r>
    </w:p>
    <w:p w:rsidR="00953D34" w:rsidRDefault="00953D34" w:rsidP="00953D34">
      <w:pPr>
        <w:ind w:firstLine="709"/>
        <w:jc w:val="both"/>
        <w:rPr>
          <w:rFonts w:ascii="Times" w:hAnsi="Times"/>
          <w:sz w:val="28"/>
          <w:szCs w:val="28"/>
        </w:rPr>
      </w:pPr>
      <w:r w:rsidRPr="0034393E">
        <w:rPr>
          <w:rFonts w:ascii="Times" w:hAnsi="Times"/>
          <w:sz w:val="28"/>
          <w:szCs w:val="28"/>
        </w:rPr>
        <w:t>1. Ответственность юридических лиц</w:t>
      </w:r>
    </w:p>
    <w:p w:rsidR="00953D34" w:rsidRPr="0053195C" w:rsidRDefault="00953D34" w:rsidP="00953D34">
      <w:pPr>
        <w:ind w:firstLine="709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iCs/>
          <w:sz w:val="28"/>
          <w:szCs w:val="28"/>
        </w:rPr>
        <w:t xml:space="preserve">- </w:t>
      </w:r>
      <w:r w:rsidRPr="0053195C">
        <w:rPr>
          <w:rFonts w:ascii="Times" w:hAnsi="Times"/>
          <w:iCs/>
          <w:sz w:val="28"/>
          <w:szCs w:val="28"/>
        </w:rPr>
        <w:t>Общие нормы</w:t>
      </w:r>
    </w:p>
    <w:p w:rsidR="00953D34" w:rsidRDefault="00953D34" w:rsidP="00953D34">
      <w:pPr>
        <w:autoSpaceDE w:val="0"/>
        <w:autoSpaceDN w:val="0"/>
        <w:adjustRightInd w:val="0"/>
        <w:ind w:firstLine="540"/>
        <w:jc w:val="both"/>
        <w:rPr>
          <w:rFonts w:ascii="Times" w:hAnsi="Times" w:cs="Times"/>
          <w:sz w:val="28"/>
          <w:szCs w:val="28"/>
        </w:rPr>
      </w:pPr>
      <w:r w:rsidRPr="0034393E">
        <w:rPr>
          <w:rFonts w:ascii="Times" w:hAnsi="Times"/>
          <w:sz w:val="28"/>
          <w:szCs w:val="28"/>
        </w:rPr>
        <w:t xml:space="preserve">Общие нормы, устанавливающие ответственность юридических лиц за коррупционные правонарушения, закреплены в статье 14 Федерального закона </w:t>
      </w:r>
      <w:r>
        <w:rPr>
          <w:rFonts w:ascii="Times" w:hAnsi="Times"/>
          <w:sz w:val="28"/>
          <w:szCs w:val="28"/>
        </w:rPr>
        <w:t xml:space="preserve"> от </w:t>
      </w:r>
      <w:r>
        <w:rPr>
          <w:rFonts w:ascii="Times" w:hAnsi="Times" w:cs="Times"/>
          <w:sz w:val="28"/>
          <w:szCs w:val="28"/>
        </w:rPr>
        <w:t>25.12.2008  № 273-ФЗ  «О противодействии коррупции».</w:t>
      </w:r>
    </w:p>
    <w:p w:rsidR="00953D34" w:rsidRPr="0034393E" w:rsidRDefault="00953D34" w:rsidP="00953D34">
      <w:pPr>
        <w:ind w:firstLine="709"/>
        <w:jc w:val="both"/>
        <w:rPr>
          <w:rFonts w:ascii="Times" w:hAnsi="Times"/>
          <w:sz w:val="28"/>
          <w:szCs w:val="28"/>
        </w:rPr>
      </w:pPr>
      <w:r w:rsidRPr="0034393E">
        <w:rPr>
          <w:rFonts w:ascii="Times" w:hAnsi="Times"/>
          <w:sz w:val="28"/>
          <w:szCs w:val="28"/>
        </w:rPr>
        <w:t>В соответствии с данной статьей, если от имени или в интересах юридического лица осуществляются организация, подготовка и совершение коррупционных правонарушений или правонарушений, создающие условия для совершения коррупционных правонарушений, к юридическому лицу могут быть применены меры ответственности в соответствии с законодательством Российской Федерации.При этом применение мер ответственности за коррупционное правонарушение к юридическому лицу не освобождает от ответственности за данное коррупционное правонарушение виновное физическое лицо.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лицо. В случаях, предусмотренных законодательством Российской Федерации, данные нормы распространяются на иностранные юридические лица. </w:t>
      </w:r>
    </w:p>
    <w:p w:rsidR="00953D34" w:rsidRPr="0053195C" w:rsidRDefault="00953D34" w:rsidP="00953D34">
      <w:pPr>
        <w:ind w:firstLine="709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iCs/>
          <w:sz w:val="28"/>
          <w:szCs w:val="28"/>
        </w:rPr>
        <w:lastRenderedPageBreak/>
        <w:t xml:space="preserve">- </w:t>
      </w:r>
      <w:r w:rsidRPr="0053195C">
        <w:rPr>
          <w:rFonts w:ascii="Times" w:hAnsi="Times"/>
          <w:iCs/>
          <w:sz w:val="28"/>
          <w:szCs w:val="28"/>
        </w:rPr>
        <w:t>Незаконное вознаграждение от имени юридического лица</w:t>
      </w:r>
    </w:p>
    <w:p w:rsidR="00953D34" w:rsidRPr="0034393E" w:rsidRDefault="00953D34" w:rsidP="00953D34">
      <w:pPr>
        <w:ind w:firstLine="709"/>
        <w:jc w:val="both"/>
        <w:rPr>
          <w:rFonts w:ascii="Times" w:hAnsi="Times"/>
          <w:sz w:val="28"/>
          <w:szCs w:val="28"/>
        </w:rPr>
      </w:pPr>
      <w:proofErr w:type="gramStart"/>
      <w:r w:rsidRPr="0034393E">
        <w:rPr>
          <w:rFonts w:ascii="Times" w:hAnsi="Times"/>
          <w:sz w:val="28"/>
          <w:szCs w:val="28"/>
        </w:rPr>
        <w:t>Статья 19.28 Кодекса Российской Федерации об административных правонарушениях (далее - КоАП РФ) устанавливает меры ответственности за незаконное вознаграждение от имени юридического лица (незаконные передача, предложение или обещание от имени или в интересах юридического лица должностному лицу, лицу, выполняющему управленческие функции, иного имущества, оказание ему услуг имущественного характера, предоставление имущественных прав за совершение в интересах данного юридического лица должностным лицом, лицом, действия</w:t>
      </w:r>
      <w:proofErr w:type="gramEnd"/>
      <w:r w:rsidRPr="0034393E">
        <w:rPr>
          <w:rFonts w:ascii="Times" w:hAnsi="Times"/>
          <w:sz w:val="28"/>
          <w:szCs w:val="28"/>
        </w:rPr>
        <w:t xml:space="preserve"> (бездействие), связанного с занимаемым ими служебным положением, влечет наложение на юридическое лицо административного штрафа. </w:t>
      </w:r>
    </w:p>
    <w:p w:rsidR="00953D34" w:rsidRPr="0053195C" w:rsidRDefault="00953D34" w:rsidP="00953D34">
      <w:pPr>
        <w:ind w:firstLine="709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iCs/>
          <w:sz w:val="28"/>
          <w:szCs w:val="28"/>
        </w:rPr>
        <w:t xml:space="preserve">- </w:t>
      </w:r>
      <w:r w:rsidRPr="0053195C">
        <w:rPr>
          <w:rFonts w:ascii="Times" w:hAnsi="Times"/>
          <w:iCs/>
          <w:sz w:val="28"/>
          <w:szCs w:val="28"/>
        </w:rPr>
        <w:t>Незаконное привлечение к трудовой деятельности бывшего государственного (муниципального) служащего</w:t>
      </w:r>
    </w:p>
    <w:p w:rsidR="00953D34" w:rsidRDefault="00953D34" w:rsidP="00953D34">
      <w:pPr>
        <w:ind w:firstLine="709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Образовательное учреждение  должно</w:t>
      </w:r>
      <w:r w:rsidRPr="0034393E">
        <w:rPr>
          <w:rFonts w:ascii="Times" w:hAnsi="Times"/>
          <w:sz w:val="28"/>
          <w:szCs w:val="28"/>
        </w:rPr>
        <w:t xml:space="preserve"> учитывать положения статьи 12 Федерального закона </w:t>
      </w:r>
      <w:r>
        <w:rPr>
          <w:rFonts w:ascii="Times" w:hAnsi="Times"/>
          <w:sz w:val="28"/>
          <w:szCs w:val="28"/>
        </w:rPr>
        <w:t>№</w:t>
      </w:r>
      <w:r w:rsidRPr="0034393E">
        <w:rPr>
          <w:rFonts w:ascii="Times" w:hAnsi="Times"/>
          <w:sz w:val="28"/>
          <w:szCs w:val="28"/>
        </w:rPr>
        <w:t>273-ФЗ</w:t>
      </w:r>
      <w:r>
        <w:rPr>
          <w:rFonts w:ascii="Times" w:hAnsi="Times"/>
          <w:sz w:val="28"/>
          <w:szCs w:val="28"/>
        </w:rPr>
        <w:t xml:space="preserve"> «О противодействии коррупции»</w:t>
      </w:r>
      <w:r w:rsidRPr="0034393E">
        <w:rPr>
          <w:rFonts w:ascii="Times" w:hAnsi="Times"/>
          <w:sz w:val="28"/>
          <w:szCs w:val="28"/>
        </w:rPr>
        <w:t>, устанавливающие ограничения для гражданина, замещавшего должность государственной или муниципальной службы, при заключении им трудового или гражданско-правового договора.</w:t>
      </w:r>
    </w:p>
    <w:p w:rsidR="00953D34" w:rsidRDefault="00953D34" w:rsidP="00953D34">
      <w:pPr>
        <w:ind w:firstLine="709"/>
        <w:jc w:val="both"/>
        <w:rPr>
          <w:rFonts w:ascii="Times" w:hAnsi="Times"/>
          <w:sz w:val="28"/>
          <w:szCs w:val="28"/>
        </w:rPr>
      </w:pPr>
      <w:proofErr w:type="gramStart"/>
      <w:r w:rsidRPr="0034393E">
        <w:rPr>
          <w:rFonts w:ascii="Times" w:hAnsi="Times"/>
          <w:sz w:val="28"/>
          <w:szCs w:val="28"/>
        </w:rPr>
        <w:t>В частности, работодатель при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</w:t>
      </w:r>
      <w:proofErr w:type="gramEnd"/>
      <w:r w:rsidRPr="0034393E">
        <w:rPr>
          <w:rFonts w:ascii="Times" w:hAnsi="Times"/>
          <w:sz w:val="28"/>
          <w:szCs w:val="28"/>
        </w:rPr>
        <w:t xml:space="preserve"> месту его службы.</w:t>
      </w:r>
    </w:p>
    <w:p w:rsidR="00953D34" w:rsidRDefault="00953D34" w:rsidP="00953D34">
      <w:pPr>
        <w:ind w:firstLine="709"/>
        <w:jc w:val="both"/>
        <w:rPr>
          <w:rFonts w:ascii="Times" w:hAnsi="Times"/>
          <w:sz w:val="28"/>
          <w:szCs w:val="28"/>
        </w:rPr>
      </w:pPr>
      <w:r w:rsidRPr="0034393E">
        <w:rPr>
          <w:rFonts w:ascii="Times" w:hAnsi="Times"/>
          <w:sz w:val="28"/>
          <w:szCs w:val="28"/>
        </w:rPr>
        <w:t>Порядок представления работодателями указанной информации закреплен в постановлении Правительства Российской Федерации от 8 сентября 2010 г. № 700. Лицо, ответственное за предоставление указанной информации назначается приказом директора.</w:t>
      </w:r>
    </w:p>
    <w:p w:rsidR="00953D34" w:rsidRPr="0034393E" w:rsidRDefault="00953D34" w:rsidP="00953D34">
      <w:pPr>
        <w:ind w:firstLine="709"/>
        <w:jc w:val="both"/>
        <w:rPr>
          <w:rFonts w:ascii="Times" w:hAnsi="Times"/>
          <w:sz w:val="28"/>
          <w:szCs w:val="28"/>
        </w:rPr>
      </w:pPr>
      <w:r w:rsidRPr="0034393E">
        <w:rPr>
          <w:rFonts w:ascii="Times" w:hAnsi="Times"/>
          <w:sz w:val="28"/>
          <w:szCs w:val="28"/>
        </w:rPr>
        <w:t>Неисполнение работодателем обязанности, предусмотренной частью 4 статьи 12 Федерального закона № 273-ФЗ</w:t>
      </w:r>
      <w:r>
        <w:rPr>
          <w:rFonts w:ascii="Times" w:hAnsi="Times"/>
          <w:sz w:val="28"/>
          <w:szCs w:val="28"/>
        </w:rPr>
        <w:t xml:space="preserve"> «О противодействии коррупции»</w:t>
      </w:r>
      <w:r w:rsidRPr="0034393E">
        <w:rPr>
          <w:rFonts w:ascii="Times" w:hAnsi="Times"/>
          <w:sz w:val="28"/>
          <w:szCs w:val="28"/>
        </w:rPr>
        <w:t>, является правонарушением и влечет в соответствии со статьей 19.29 КоАП РФ ответственность в виде административного штрафа.</w:t>
      </w:r>
    </w:p>
    <w:p w:rsidR="00953D34" w:rsidRPr="0034393E" w:rsidRDefault="00953D34" w:rsidP="00953D34">
      <w:pPr>
        <w:ind w:firstLine="709"/>
        <w:jc w:val="both"/>
        <w:rPr>
          <w:rFonts w:ascii="Times" w:hAnsi="Times"/>
          <w:sz w:val="28"/>
          <w:szCs w:val="28"/>
        </w:rPr>
      </w:pPr>
      <w:r w:rsidRPr="0034393E">
        <w:rPr>
          <w:rFonts w:ascii="Times" w:hAnsi="Times"/>
          <w:sz w:val="28"/>
          <w:szCs w:val="28"/>
        </w:rPr>
        <w:t>2. Ответственность физических лиц</w:t>
      </w:r>
    </w:p>
    <w:p w:rsidR="00953D34" w:rsidRDefault="00953D34" w:rsidP="00953D34">
      <w:pPr>
        <w:ind w:firstLine="709"/>
        <w:jc w:val="both"/>
        <w:rPr>
          <w:rFonts w:ascii="Times" w:hAnsi="Times"/>
          <w:sz w:val="28"/>
          <w:szCs w:val="28"/>
        </w:rPr>
      </w:pPr>
      <w:r w:rsidRPr="0034393E">
        <w:rPr>
          <w:rFonts w:ascii="Times" w:hAnsi="Times"/>
          <w:sz w:val="28"/>
          <w:szCs w:val="28"/>
        </w:rPr>
        <w:t>Ответственность физических лиц за коррупционные правонарушения установлена статьей 13 Федерального закона № 273-ФЗ</w:t>
      </w:r>
      <w:r>
        <w:rPr>
          <w:rFonts w:ascii="Times" w:hAnsi="Times"/>
          <w:sz w:val="28"/>
          <w:szCs w:val="28"/>
        </w:rPr>
        <w:t xml:space="preserve"> «О противодействии коррупции»</w:t>
      </w:r>
      <w:r w:rsidRPr="0034393E">
        <w:rPr>
          <w:rFonts w:ascii="Times" w:hAnsi="Times"/>
          <w:sz w:val="28"/>
          <w:szCs w:val="28"/>
        </w:rPr>
        <w:t>. Граждане Российской Федерации, иностранные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  <w:r w:rsidRPr="0034393E">
        <w:rPr>
          <w:rFonts w:ascii="Times" w:hAnsi="Times"/>
          <w:sz w:val="28"/>
          <w:szCs w:val="28"/>
        </w:rPr>
        <w:br/>
        <w:t xml:space="preserve">Трудовое законодательство не предусматривает специальных оснований </w:t>
      </w:r>
      <w:proofErr w:type="gramStart"/>
      <w:r w:rsidRPr="0034393E">
        <w:rPr>
          <w:rFonts w:ascii="Times" w:hAnsi="Times"/>
          <w:sz w:val="28"/>
          <w:szCs w:val="28"/>
        </w:rPr>
        <w:t xml:space="preserve">для привлечения работника организации к дисциплинарной ответственности в </w:t>
      </w:r>
      <w:r w:rsidRPr="0034393E">
        <w:rPr>
          <w:rFonts w:ascii="Times" w:hAnsi="Times"/>
          <w:sz w:val="28"/>
          <w:szCs w:val="28"/>
        </w:rPr>
        <w:lastRenderedPageBreak/>
        <w:t>связи с совершением им коррупционного правонарушения в интересах</w:t>
      </w:r>
      <w:proofErr w:type="gramEnd"/>
      <w:r w:rsidRPr="0034393E">
        <w:rPr>
          <w:rFonts w:ascii="Times" w:hAnsi="Times"/>
          <w:sz w:val="28"/>
          <w:szCs w:val="28"/>
        </w:rPr>
        <w:t xml:space="preserve"> или от имени организации.</w:t>
      </w:r>
    </w:p>
    <w:p w:rsidR="00953D34" w:rsidRDefault="00953D34" w:rsidP="00953D34">
      <w:pPr>
        <w:ind w:firstLine="709"/>
        <w:jc w:val="both"/>
        <w:rPr>
          <w:rFonts w:ascii="Times" w:hAnsi="Times"/>
          <w:sz w:val="28"/>
          <w:szCs w:val="28"/>
        </w:rPr>
      </w:pPr>
      <w:r w:rsidRPr="0034393E">
        <w:rPr>
          <w:rFonts w:ascii="Times" w:hAnsi="Times"/>
          <w:sz w:val="28"/>
          <w:szCs w:val="28"/>
        </w:rPr>
        <w:t>Тем не менее, в Трудовом кодексе Российской Федерации (далее - ТК РФ) существует возможность привлечения работника организации к дисциплинарной ответственности.</w:t>
      </w:r>
    </w:p>
    <w:p w:rsidR="00953D34" w:rsidRPr="0034393E" w:rsidRDefault="00953D34" w:rsidP="00953D34">
      <w:pPr>
        <w:ind w:firstLine="709"/>
        <w:jc w:val="both"/>
        <w:rPr>
          <w:rFonts w:ascii="Times" w:hAnsi="Times"/>
          <w:sz w:val="28"/>
          <w:szCs w:val="28"/>
        </w:rPr>
      </w:pPr>
      <w:proofErr w:type="gramStart"/>
      <w:r w:rsidRPr="0034393E">
        <w:rPr>
          <w:rFonts w:ascii="Times" w:hAnsi="Times"/>
          <w:sz w:val="28"/>
          <w:szCs w:val="28"/>
        </w:rPr>
        <w:t>Так, согласно статье 192 ТК РФ к дисциплинарным взысканиям, в частности, относится увольнение работника по основаниям, предусмотренным пунктами 5, 6, 9 или 10 части первой статьи 81, пунктом 1 статьи 336, а также пунктами 7 или 7.1 части первой статьи 81 ТК РФ в случаях, когда виновные действия, дающие основания для утраты доверия, совершены работником по месту работы и в</w:t>
      </w:r>
      <w:proofErr w:type="gramEnd"/>
      <w:r w:rsidRPr="0034393E">
        <w:rPr>
          <w:rFonts w:ascii="Times" w:hAnsi="Times"/>
          <w:sz w:val="28"/>
          <w:szCs w:val="28"/>
        </w:rPr>
        <w:t xml:space="preserve"> связи с исполнением им трудовых обязанностей. Трудовой </w:t>
      </w:r>
      <w:proofErr w:type="gramStart"/>
      <w:r w:rsidRPr="0034393E">
        <w:rPr>
          <w:rFonts w:ascii="Times" w:hAnsi="Times"/>
          <w:sz w:val="28"/>
          <w:szCs w:val="28"/>
        </w:rPr>
        <w:t>договор</w:t>
      </w:r>
      <w:proofErr w:type="gramEnd"/>
      <w:r w:rsidRPr="0034393E">
        <w:rPr>
          <w:rFonts w:ascii="Times" w:hAnsi="Times"/>
          <w:sz w:val="28"/>
          <w:szCs w:val="28"/>
        </w:rPr>
        <w:t xml:space="preserve"> может быть расторгнут работодателем, в том числе в следующих случаях:</w:t>
      </w:r>
    </w:p>
    <w:p w:rsidR="00953D34" w:rsidRPr="0034393E" w:rsidRDefault="00953D34" w:rsidP="00953D34">
      <w:pPr>
        <w:numPr>
          <w:ilvl w:val="0"/>
          <w:numId w:val="16"/>
        </w:numPr>
        <w:jc w:val="both"/>
        <w:rPr>
          <w:rFonts w:ascii="Times" w:hAnsi="Times"/>
          <w:sz w:val="28"/>
          <w:szCs w:val="28"/>
        </w:rPr>
      </w:pPr>
      <w:r w:rsidRPr="0034393E">
        <w:rPr>
          <w:rFonts w:ascii="Times" w:hAnsi="Times"/>
          <w:sz w:val="28"/>
          <w:szCs w:val="28"/>
        </w:rPr>
        <w:t>однократного грубого нарушения работником трудовых обязанностей, выразившегося в разглашении охраняемой законом тайны (государственной, коммерческой и иной), ставшей известной работнику в связи с исполнением им трудовых обязанностей, в том числе разглашении персональных данных другого работника (подпункт "</w:t>
      </w:r>
      <w:proofErr w:type="gramStart"/>
      <w:r w:rsidRPr="0034393E">
        <w:rPr>
          <w:rFonts w:ascii="Times" w:hAnsi="Times"/>
          <w:sz w:val="28"/>
          <w:szCs w:val="28"/>
        </w:rPr>
        <w:t>в</w:t>
      </w:r>
      <w:proofErr w:type="gramEnd"/>
      <w:r w:rsidRPr="0034393E">
        <w:rPr>
          <w:rFonts w:ascii="Times" w:hAnsi="Times"/>
          <w:sz w:val="28"/>
          <w:szCs w:val="28"/>
        </w:rPr>
        <w:t xml:space="preserve">" </w:t>
      </w:r>
      <w:proofErr w:type="gramStart"/>
      <w:r w:rsidRPr="0034393E">
        <w:rPr>
          <w:rFonts w:ascii="Times" w:hAnsi="Times"/>
          <w:sz w:val="28"/>
          <w:szCs w:val="28"/>
        </w:rPr>
        <w:t>пункта</w:t>
      </w:r>
      <w:proofErr w:type="gramEnd"/>
      <w:r w:rsidRPr="0034393E">
        <w:rPr>
          <w:rFonts w:ascii="Times" w:hAnsi="Times"/>
          <w:sz w:val="28"/>
          <w:szCs w:val="28"/>
        </w:rPr>
        <w:t xml:space="preserve"> 6 части 1 статьи 81 ТК РФ);</w:t>
      </w:r>
    </w:p>
    <w:p w:rsidR="00953D34" w:rsidRPr="0034393E" w:rsidRDefault="00953D34" w:rsidP="00953D34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" w:hAnsi="Times"/>
          <w:sz w:val="28"/>
          <w:szCs w:val="28"/>
        </w:rPr>
      </w:pPr>
      <w:r w:rsidRPr="0034393E">
        <w:rPr>
          <w:rFonts w:ascii="Times" w:hAnsi="Times"/>
          <w:sz w:val="28"/>
          <w:szCs w:val="28"/>
        </w:rPr>
        <w:t>совершения виновных действий работником, непосредственно обслуживающим денежные или товарные ценности, если эти действия дают основание для утраты доверия к нему со стороны работодателя (пункт 7 части первой статьи 81 ТК РФ);</w:t>
      </w:r>
    </w:p>
    <w:p w:rsidR="00953D34" w:rsidRPr="0034393E" w:rsidRDefault="00953D34" w:rsidP="00953D34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" w:hAnsi="Times"/>
          <w:sz w:val="28"/>
          <w:szCs w:val="28"/>
        </w:rPr>
      </w:pPr>
      <w:r w:rsidRPr="0034393E">
        <w:rPr>
          <w:rFonts w:ascii="Times" w:hAnsi="Times"/>
          <w:sz w:val="28"/>
          <w:szCs w:val="28"/>
        </w:rPr>
        <w:t xml:space="preserve">принятия необоснованного решения руководителем </w:t>
      </w:r>
      <w:r>
        <w:rPr>
          <w:rFonts w:ascii="Times" w:hAnsi="Times"/>
          <w:sz w:val="28"/>
          <w:szCs w:val="28"/>
        </w:rPr>
        <w:t>Школы</w:t>
      </w:r>
      <w:r w:rsidRPr="0034393E">
        <w:rPr>
          <w:rFonts w:ascii="Times" w:hAnsi="Times"/>
          <w:sz w:val="28"/>
          <w:szCs w:val="28"/>
        </w:rPr>
        <w:t>, его заместителями и главным бухгалтером, повлекшего за собой нарушение сохранности имущества, неправомерное его использование или иной ущерб имуществу организации (пункт 9 части первой статьи 81 ТК РФ);</w:t>
      </w:r>
    </w:p>
    <w:p w:rsidR="00953D34" w:rsidRPr="0034393E" w:rsidRDefault="00953D34" w:rsidP="00953D34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" w:hAnsi="Times"/>
          <w:sz w:val="28"/>
          <w:szCs w:val="28"/>
        </w:rPr>
      </w:pPr>
      <w:r w:rsidRPr="0034393E">
        <w:rPr>
          <w:rFonts w:ascii="Times" w:hAnsi="Times"/>
          <w:sz w:val="28"/>
          <w:szCs w:val="28"/>
        </w:rPr>
        <w:t>однократного грубого нарушения руководителем организации (филиала, представительства), его заместителями своих трудовых обязанностей (пункт 10 части первой статьи 81 ТК РФ).</w:t>
      </w:r>
    </w:p>
    <w:p w:rsidR="00953D34" w:rsidRDefault="00953D34" w:rsidP="00953D34"/>
    <w:p w:rsidR="00953D34" w:rsidRDefault="00953D34"/>
    <w:p w:rsidR="00953D34" w:rsidRDefault="00953D34"/>
    <w:p w:rsidR="00953D34" w:rsidRDefault="00953D34"/>
    <w:sectPr w:rsidR="00953D34" w:rsidSect="00A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11D25"/>
    <w:multiLevelType w:val="hybridMultilevel"/>
    <w:tmpl w:val="A4967B86"/>
    <w:lvl w:ilvl="0" w:tplc="81C858FC">
      <w:start w:val="1"/>
      <w:numFmt w:val="decimal"/>
      <w:lvlText w:val="%1."/>
      <w:lvlJc w:val="left"/>
      <w:pPr>
        <w:ind w:left="495" w:hanging="45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02515"/>
    <w:multiLevelType w:val="hybridMultilevel"/>
    <w:tmpl w:val="27F0A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82AB9"/>
    <w:multiLevelType w:val="multilevel"/>
    <w:tmpl w:val="8FB80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21326D"/>
    <w:multiLevelType w:val="hybridMultilevel"/>
    <w:tmpl w:val="409CF360"/>
    <w:lvl w:ilvl="0" w:tplc="81C858FC">
      <w:start w:val="1"/>
      <w:numFmt w:val="decimal"/>
      <w:lvlText w:val="%1."/>
      <w:lvlJc w:val="left"/>
      <w:pPr>
        <w:ind w:left="495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565CC0"/>
    <w:multiLevelType w:val="hybridMultilevel"/>
    <w:tmpl w:val="42786BE6"/>
    <w:lvl w:ilvl="0" w:tplc="0EF04F5E">
      <w:start w:val="1"/>
      <w:numFmt w:val="decimal"/>
      <w:lvlText w:val="%1."/>
      <w:lvlJc w:val="left"/>
      <w:pPr>
        <w:ind w:left="1140" w:hanging="78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673F3"/>
    <w:multiLevelType w:val="hybridMultilevel"/>
    <w:tmpl w:val="09F2F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60240E"/>
    <w:multiLevelType w:val="hybridMultilevel"/>
    <w:tmpl w:val="CECAB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A637D1"/>
    <w:multiLevelType w:val="hybridMultilevel"/>
    <w:tmpl w:val="09FEB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7940ED"/>
    <w:multiLevelType w:val="hybridMultilevel"/>
    <w:tmpl w:val="1312E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D7B31"/>
    <w:multiLevelType w:val="hybridMultilevel"/>
    <w:tmpl w:val="3F62F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3A1569"/>
    <w:multiLevelType w:val="hybridMultilevel"/>
    <w:tmpl w:val="216EED60"/>
    <w:lvl w:ilvl="0" w:tplc="81C858FC">
      <w:start w:val="1"/>
      <w:numFmt w:val="decimal"/>
      <w:lvlText w:val="%1."/>
      <w:lvlJc w:val="left"/>
      <w:pPr>
        <w:ind w:left="495" w:hanging="45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97C63"/>
    <w:multiLevelType w:val="hybridMultilevel"/>
    <w:tmpl w:val="BD5C0932"/>
    <w:lvl w:ilvl="0" w:tplc="E246225E">
      <w:start w:val="1"/>
      <w:numFmt w:val="decimal"/>
      <w:lvlText w:val="%1)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65AC53CF"/>
    <w:multiLevelType w:val="hybridMultilevel"/>
    <w:tmpl w:val="C4D6BFA4"/>
    <w:lvl w:ilvl="0" w:tplc="81C858FC">
      <w:start w:val="1"/>
      <w:numFmt w:val="decimal"/>
      <w:lvlText w:val="%1."/>
      <w:lvlJc w:val="left"/>
      <w:pPr>
        <w:ind w:left="495" w:hanging="45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C1573"/>
    <w:multiLevelType w:val="hybridMultilevel"/>
    <w:tmpl w:val="00484C56"/>
    <w:lvl w:ilvl="0" w:tplc="4F284600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14">
    <w:nsid w:val="672B202A"/>
    <w:multiLevelType w:val="hybridMultilevel"/>
    <w:tmpl w:val="4AF63BE2"/>
    <w:lvl w:ilvl="0" w:tplc="81C858FC">
      <w:start w:val="1"/>
      <w:numFmt w:val="decimal"/>
      <w:lvlText w:val="%1."/>
      <w:lvlJc w:val="left"/>
      <w:pPr>
        <w:ind w:left="495" w:hanging="45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A4E62"/>
    <w:multiLevelType w:val="hybridMultilevel"/>
    <w:tmpl w:val="9716B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B45723"/>
    <w:multiLevelType w:val="hybridMultilevel"/>
    <w:tmpl w:val="2F229DC4"/>
    <w:lvl w:ilvl="0" w:tplc="81C858FC">
      <w:start w:val="1"/>
      <w:numFmt w:val="decimal"/>
      <w:lvlText w:val="%1."/>
      <w:lvlJc w:val="left"/>
      <w:pPr>
        <w:ind w:left="495" w:hanging="45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6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7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B58"/>
    <w:rsid w:val="000027CE"/>
    <w:rsid w:val="0015681B"/>
    <w:rsid w:val="00192AD9"/>
    <w:rsid w:val="001D59EB"/>
    <w:rsid w:val="002E1FAF"/>
    <w:rsid w:val="003B0C11"/>
    <w:rsid w:val="003E5243"/>
    <w:rsid w:val="004120E1"/>
    <w:rsid w:val="00465C9D"/>
    <w:rsid w:val="00472C1C"/>
    <w:rsid w:val="004914BA"/>
    <w:rsid w:val="00545E21"/>
    <w:rsid w:val="0054750D"/>
    <w:rsid w:val="005B77E6"/>
    <w:rsid w:val="005F32D1"/>
    <w:rsid w:val="006336F1"/>
    <w:rsid w:val="00651A35"/>
    <w:rsid w:val="006807B4"/>
    <w:rsid w:val="006B58A2"/>
    <w:rsid w:val="007B3EAA"/>
    <w:rsid w:val="007C479C"/>
    <w:rsid w:val="00884AF4"/>
    <w:rsid w:val="00953D34"/>
    <w:rsid w:val="00963354"/>
    <w:rsid w:val="00970317"/>
    <w:rsid w:val="00A44566"/>
    <w:rsid w:val="00A50CBB"/>
    <w:rsid w:val="00A54591"/>
    <w:rsid w:val="00A5656C"/>
    <w:rsid w:val="00AF1270"/>
    <w:rsid w:val="00B00B8C"/>
    <w:rsid w:val="00B43AA2"/>
    <w:rsid w:val="00B77BD9"/>
    <w:rsid w:val="00B82622"/>
    <w:rsid w:val="00B85962"/>
    <w:rsid w:val="00C275D8"/>
    <w:rsid w:val="00CA6E32"/>
    <w:rsid w:val="00CD3F4D"/>
    <w:rsid w:val="00D53CDA"/>
    <w:rsid w:val="00D6493C"/>
    <w:rsid w:val="00D71498"/>
    <w:rsid w:val="00D97296"/>
    <w:rsid w:val="00DA2B58"/>
    <w:rsid w:val="00DD5E8E"/>
    <w:rsid w:val="00E109E1"/>
    <w:rsid w:val="00E5721B"/>
    <w:rsid w:val="00F14A92"/>
    <w:rsid w:val="00F2670D"/>
    <w:rsid w:val="00F84D8D"/>
    <w:rsid w:val="00FA44D8"/>
    <w:rsid w:val="00FE0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B00B8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B00B8C"/>
  </w:style>
  <w:style w:type="character" w:styleId="a4">
    <w:name w:val="Strong"/>
    <w:basedOn w:val="a0"/>
    <w:qFormat/>
    <w:rsid w:val="00B00B8C"/>
    <w:rPr>
      <w:b/>
      <w:bCs/>
    </w:rPr>
  </w:style>
  <w:style w:type="paragraph" w:styleId="a5">
    <w:name w:val="List Paragraph"/>
    <w:basedOn w:val="a"/>
    <w:uiPriority w:val="34"/>
    <w:qFormat/>
    <w:rsid w:val="00D714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72C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2C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B00B8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B00B8C"/>
  </w:style>
  <w:style w:type="character" w:styleId="a4">
    <w:name w:val="Strong"/>
    <w:basedOn w:val="a0"/>
    <w:qFormat/>
    <w:rsid w:val="00B00B8C"/>
    <w:rPr>
      <w:b/>
      <w:bCs/>
    </w:rPr>
  </w:style>
  <w:style w:type="paragraph" w:styleId="a5">
    <w:name w:val="List Paragraph"/>
    <w:basedOn w:val="a"/>
    <w:uiPriority w:val="34"/>
    <w:qFormat/>
    <w:rsid w:val="00D714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06770-D404-4885-A128-8C933EBD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3347</Words>
  <Characters>19081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67</cp:revision>
  <cp:lastPrinted>2024-03-29T07:23:00Z</cp:lastPrinted>
  <dcterms:created xsi:type="dcterms:W3CDTF">2014-12-24T10:37:00Z</dcterms:created>
  <dcterms:modified xsi:type="dcterms:W3CDTF">2024-03-29T07:24:00Z</dcterms:modified>
</cp:coreProperties>
</file>